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9DA" w:rsidRDefault="009E79DA" w:rsidP="00DB7198">
      <w:pPr>
        <w:pStyle w:val="DHSHeadinglevel1"/>
        <w:rPr>
          <w:sz w:val="28"/>
        </w:rPr>
      </w:pPr>
      <w:bookmarkStart w:id="0" w:name="_GoBack"/>
      <w:bookmarkEnd w:id="0"/>
      <w:r>
        <w:rPr>
          <w:noProof/>
        </w:rPr>
        <w:drawing>
          <wp:inline distT="0" distB="0" distL="0" distR="0" wp14:anchorId="0B7B64D2" wp14:editId="17D77D4C">
            <wp:extent cx="3370330" cy="1116920"/>
            <wp:effectExtent l="0" t="0" r="1905" b="762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8" cstate="print">
                      <a:extLst>
                        <a:ext uri="{28A0092B-C50C-407E-A947-70E740481C1C}">
                          <a14:useLocalDpi xmlns:a14="http://schemas.microsoft.com/office/drawing/2010/main" val="0"/>
                        </a:ext>
                      </a:extLst>
                    </a:blip>
                    <a:srcRect l="5652" t="-746"/>
                    <a:stretch/>
                  </pic:blipFill>
                  <pic:spPr bwMode="auto">
                    <a:xfrm>
                      <a:off x="0" y="0"/>
                      <a:ext cx="3372377" cy="1117599"/>
                    </a:xfrm>
                    <a:prstGeom prst="rect">
                      <a:avLst/>
                    </a:prstGeom>
                    <a:ln>
                      <a:noFill/>
                    </a:ln>
                    <a:extLst>
                      <a:ext uri="{53640926-AAD7-44D8-BBD7-CCE9431645EC}">
                        <a14:shadowObscured xmlns:a14="http://schemas.microsoft.com/office/drawing/2010/main"/>
                      </a:ext>
                    </a:extLst>
                  </pic:spPr>
                </pic:pic>
              </a:graphicData>
            </a:graphic>
          </wp:inline>
        </w:drawing>
      </w:r>
    </w:p>
    <w:p w:rsidR="00DB7198" w:rsidRPr="00F43092" w:rsidRDefault="00DB7198" w:rsidP="00DB7198">
      <w:pPr>
        <w:pStyle w:val="DHSHeadinglevel1"/>
        <w:rPr>
          <w:sz w:val="28"/>
        </w:rPr>
      </w:pPr>
      <w:r w:rsidRPr="00F43092">
        <w:rPr>
          <w:sz w:val="28"/>
        </w:rPr>
        <w:t xml:space="preserve">Explanation of terms of the </w:t>
      </w:r>
      <w:r w:rsidR="00B07971" w:rsidRPr="00F43092">
        <w:rPr>
          <w:sz w:val="28"/>
        </w:rPr>
        <w:t>proposed</w:t>
      </w:r>
      <w:r w:rsidRPr="00F43092">
        <w:rPr>
          <w:sz w:val="28"/>
        </w:rPr>
        <w:t xml:space="preserve"> </w:t>
      </w:r>
      <w:r w:rsidR="007D4730">
        <w:rPr>
          <w:sz w:val="28"/>
        </w:rPr>
        <w:t>NDIS Quality and Safeguards Commission Enterprise Agreement 2019 to 2022</w:t>
      </w:r>
    </w:p>
    <w:p w:rsidR="00DB7198" w:rsidRPr="00F43092" w:rsidRDefault="00DB7198" w:rsidP="00DB7198">
      <w:pPr>
        <w:pStyle w:val="DHSHeadinglevel2"/>
        <w:rPr>
          <w:rFonts w:eastAsia="Arial"/>
          <w:sz w:val="12"/>
          <w:szCs w:val="16"/>
        </w:rPr>
      </w:pPr>
      <w:r w:rsidRPr="00F43092">
        <w:rPr>
          <w:sz w:val="24"/>
        </w:rPr>
        <w:t xml:space="preserve">Part </w:t>
      </w:r>
      <w:r w:rsidR="00497E21" w:rsidRPr="00F43092">
        <w:rPr>
          <w:sz w:val="24"/>
        </w:rPr>
        <w:t>1</w:t>
      </w:r>
      <w:r w:rsidRPr="00F43092">
        <w:rPr>
          <w:sz w:val="24"/>
        </w:rPr>
        <w:t xml:space="preserve"> </w:t>
      </w:r>
      <w:r w:rsidR="00497E21" w:rsidRPr="00F43092">
        <w:rPr>
          <w:sz w:val="24"/>
        </w:rPr>
        <w:t>–</w:t>
      </w:r>
      <w:r w:rsidRPr="00F43092">
        <w:rPr>
          <w:sz w:val="24"/>
        </w:rPr>
        <w:t xml:space="preserve"> </w:t>
      </w:r>
      <w:r w:rsidR="00497E21" w:rsidRPr="00F43092">
        <w:rPr>
          <w:sz w:val="24"/>
        </w:rPr>
        <w:t>Scope of the Agreement</w:t>
      </w:r>
    </w:p>
    <w:tbl>
      <w:tblPr>
        <w:tblW w:w="8966" w:type="dxa"/>
        <w:tblInd w:w="101" w:type="dxa"/>
        <w:tblLayout w:type="fixed"/>
        <w:tblCellMar>
          <w:left w:w="0" w:type="dxa"/>
          <w:right w:w="0" w:type="dxa"/>
        </w:tblCellMar>
        <w:tblLook w:val="01E0" w:firstRow="1" w:lastRow="1" w:firstColumn="1" w:lastColumn="1" w:noHBand="0" w:noVBand="0"/>
        <w:tblDescription w:val="Part 1 – Scope of the Agreement"/>
      </w:tblPr>
      <w:tblGrid>
        <w:gridCol w:w="1737"/>
        <w:gridCol w:w="7229"/>
      </w:tblGrid>
      <w:tr w:rsidR="008650D7"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8650D7" w:rsidRPr="00F43092" w:rsidRDefault="008650D7" w:rsidP="004A379E">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8650D7" w:rsidRPr="00F43092" w:rsidRDefault="00B872E1" w:rsidP="00B872E1">
            <w:pPr>
              <w:pStyle w:val="TableParagraph"/>
              <w:spacing w:before="35"/>
              <w:ind w:left="103"/>
              <w:rPr>
                <w:rFonts w:ascii="Arial" w:eastAsia="Arial" w:hAnsi="Arial" w:cs="Arial"/>
                <w:sz w:val="20"/>
                <w:szCs w:val="20"/>
              </w:rPr>
            </w:pPr>
            <w:r>
              <w:rPr>
                <w:rFonts w:ascii="Arial"/>
                <w:b/>
                <w:sz w:val="20"/>
              </w:rPr>
              <w:t xml:space="preserve">Explanation of </w:t>
            </w:r>
            <w:r w:rsidR="008650D7" w:rsidRPr="00F43092">
              <w:rPr>
                <w:rFonts w:ascii="Arial"/>
                <w:b/>
                <w:sz w:val="20"/>
              </w:rPr>
              <w:t>terms</w:t>
            </w:r>
          </w:p>
        </w:tc>
      </w:tr>
      <w:tr w:rsidR="008650D7" w:rsidTr="003444E4">
        <w:tc>
          <w:tcPr>
            <w:tcW w:w="1737" w:type="dxa"/>
            <w:tcBorders>
              <w:top w:val="single" w:sz="4" w:space="0" w:color="000000"/>
              <w:left w:val="single" w:sz="4" w:space="0" w:color="000000"/>
              <w:bottom w:val="single" w:sz="4" w:space="0" w:color="000000"/>
              <w:right w:val="single" w:sz="4" w:space="0" w:color="000000"/>
            </w:tcBorders>
          </w:tcPr>
          <w:p w:rsidR="008650D7" w:rsidRDefault="00497E21" w:rsidP="0059675D">
            <w:pPr>
              <w:pStyle w:val="TableParagraph"/>
              <w:spacing w:before="60" w:after="60"/>
              <w:ind w:left="113" w:right="113"/>
              <w:rPr>
                <w:rFonts w:ascii="Arial" w:eastAsia="Arial" w:hAnsi="Arial" w:cs="Arial"/>
                <w:sz w:val="20"/>
                <w:szCs w:val="20"/>
              </w:rPr>
            </w:pPr>
            <w:r>
              <w:rPr>
                <w:rFonts w:ascii="Arial"/>
                <w:sz w:val="20"/>
              </w:rPr>
              <w:t xml:space="preserve">Agreement </w:t>
            </w:r>
            <w:r w:rsidR="00263AD4">
              <w:rPr>
                <w:rFonts w:ascii="Arial"/>
                <w:sz w:val="20"/>
              </w:rPr>
              <w:t>t</w:t>
            </w:r>
            <w:r w:rsidR="008650D7">
              <w:rPr>
                <w:rFonts w:ascii="Arial"/>
                <w:sz w:val="20"/>
              </w:rPr>
              <w:t>itle</w:t>
            </w:r>
          </w:p>
        </w:tc>
        <w:tc>
          <w:tcPr>
            <w:tcW w:w="7229" w:type="dxa"/>
            <w:tcBorders>
              <w:top w:val="single" w:sz="4" w:space="0" w:color="000000"/>
              <w:left w:val="single" w:sz="4" w:space="0" w:color="000000"/>
              <w:bottom w:val="single" w:sz="4" w:space="0" w:color="000000"/>
              <w:right w:val="single" w:sz="4" w:space="0" w:color="000000"/>
            </w:tcBorders>
          </w:tcPr>
          <w:p w:rsidR="008650D7" w:rsidRDefault="008650D7" w:rsidP="008124D2">
            <w:pPr>
              <w:pStyle w:val="TableParagraph"/>
              <w:spacing w:before="60" w:after="60"/>
              <w:ind w:right="113"/>
              <w:rPr>
                <w:rFonts w:ascii="Arial" w:eastAsia="Arial" w:hAnsi="Arial" w:cs="Arial"/>
                <w:sz w:val="20"/>
                <w:szCs w:val="20"/>
              </w:rPr>
            </w:pPr>
            <w:r>
              <w:rPr>
                <w:rFonts w:ascii="Arial"/>
                <w:sz w:val="20"/>
              </w:rPr>
              <w:t xml:space="preserve">This term provides that the Agreement </w:t>
            </w:r>
            <w:r w:rsidR="005B565F">
              <w:rPr>
                <w:rFonts w:ascii="Arial"/>
                <w:sz w:val="20"/>
              </w:rPr>
              <w:t xml:space="preserve">is known as </w:t>
            </w:r>
            <w:r>
              <w:rPr>
                <w:rFonts w:ascii="Arial"/>
                <w:sz w:val="20"/>
              </w:rPr>
              <w:t xml:space="preserve">the </w:t>
            </w:r>
            <w:r w:rsidR="007D4730" w:rsidRPr="007D4730">
              <w:rPr>
                <w:rFonts w:ascii="Arial"/>
                <w:i/>
                <w:iCs/>
                <w:sz w:val="20"/>
              </w:rPr>
              <w:t>NDIS Quality and Safeguards Commission</w:t>
            </w:r>
            <w:r w:rsidR="007D4730">
              <w:rPr>
                <w:rFonts w:ascii="Arial"/>
                <w:sz w:val="20"/>
              </w:rPr>
              <w:t xml:space="preserve"> </w:t>
            </w:r>
            <w:r w:rsidR="003444E4">
              <w:rPr>
                <w:rFonts w:ascii="Arial"/>
                <w:i/>
                <w:sz w:val="20"/>
              </w:rPr>
              <w:t xml:space="preserve">Enterprise </w:t>
            </w:r>
            <w:r w:rsidRPr="007B3C53">
              <w:rPr>
                <w:rFonts w:ascii="Arial"/>
                <w:i/>
                <w:sz w:val="20"/>
              </w:rPr>
              <w:t>Agreement</w:t>
            </w:r>
            <w:r w:rsidRPr="007B3C53">
              <w:rPr>
                <w:rFonts w:ascii="Arial"/>
                <w:i/>
                <w:spacing w:val="-18"/>
                <w:sz w:val="20"/>
              </w:rPr>
              <w:t xml:space="preserve"> </w:t>
            </w:r>
            <w:r w:rsidRPr="007B3C53">
              <w:rPr>
                <w:rFonts w:ascii="Arial"/>
                <w:i/>
                <w:sz w:val="20"/>
              </w:rPr>
              <w:t>201</w:t>
            </w:r>
            <w:r w:rsidR="007D4730">
              <w:rPr>
                <w:rFonts w:ascii="Arial"/>
                <w:i/>
                <w:sz w:val="20"/>
              </w:rPr>
              <w:t>9</w:t>
            </w:r>
            <w:r w:rsidR="003444E4">
              <w:rPr>
                <w:rFonts w:ascii="Arial"/>
                <w:i/>
                <w:sz w:val="20"/>
              </w:rPr>
              <w:t xml:space="preserve"> to </w:t>
            </w:r>
            <w:r w:rsidRPr="007B3C53">
              <w:rPr>
                <w:rFonts w:ascii="Arial"/>
                <w:i/>
                <w:sz w:val="20"/>
              </w:rPr>
              <w:t>202</w:t>
            </w:r>
            <w:r w:rsidR="007D4730">
              <w:rPr>
                <w:rFonts w:ascii="Arial"/>
                <w:i/>
                <w:sz w:val="20"/>
              </w:rPr>
              <w:t>2</w:t>
            </w:r>
            <w:r>
              <w:rPr>
                <w:rFonts w:ascii="Arial"/>
                <w:sz w:val="20"/>
              </w:rPr>
              <w:t>.</w:t>
            </w:r>
          </w:p>
        </w:tc>
      </w:tr>
      <w:tr w:rsidR="008650D7" w:rsidTr="003444E4">
        <w:tc>
          <w:tcPr>
            <w:tcW w:w="1737" w:type="dxa"/>
            <w:tcBorders>
              <w:top w:val="single" w:sz="4" w:space="0" w:color="000000"/>
              <w:left w:val="single" w:sz="4" w:space="0" w:color="000000"/>
              <w:bottom w:val="single" w:sz="4" w:space="0" w:color="000000"/>
              <w:right w:val="single" w:sz="4" w:space="0" w:color="000000"/>
            </w:tcBorders>
          </w:tcPr>
          <w:p w:rsidR="008650D7" w:rsidRDefault="008650D7" w:rsidP="0059675D">
            <w:pPr>
              <w:pStyle w:val="TableParagraph"/>
              <w:spacing w:before="60" w:after="60"/>
              <w:ind w:left="113" w:right="113"/>
              <w:rPr>
                <w:rFonts w:ascii="Arial" w:eastAsia="Arial" w:hAnsi="Arial" w:cs="Arial"/>
                <w:sz w:val="20"/>
                <w:szCs w:val="20"/>
              </w:rPr>
            </w:pPr>
            <w:r>
              <w:rPr>
                <w:rFonts w:ascii="Arial"/>
                <w:sz w:val="20"/>
              </w:rPr>
              <w:t xml:space="preserve">Parties </w:t>
            </w:r>
            <w:r w:rsidR="00263AD4">
              <w:rPr>
                <w:rFonts w:ascii="Arial"/>
                <w:sz w:val="20"/>
              </w:rPr>
              <w:t>b</w:t>
            </w:r>
            <w:r w:rsidR="00497E21">
              <w:rPr>
                <w:rFonts w:ascii="Arial"/>
                <w:sz w:val="20"/>
              </w:rPr>
              <w:t>ound</w:t>
            </w:r>
          </w:p>
        </w:tc>
        <w:tc>
          <w:tcPr>
            <w:tcW w:w="7229" w:type="dxa"/>
            <w:tcBorders>
              <w:top w:val="single" w:sz="4" w:space="0" w:color="000000"/>
              <w:left w:val="single" w:sz="4" w:space="0" w:color="000000"/>
              <w:bottom w:val="single" w:sz="4" w:space="0" w:color="000000"/>
              <w:right w:val="single" w:sz="4" w:space="0" w:color="000000"/>
            </w:tcBorders>
          </w:tcPr>
          <w:p w:rsidR="008650D7" w:rsidRDefault="008650D7" w:rsidP="008124D2">
            <w:pPr>
              <w:pStyle w:val="TableParagraph"/>
              <w:spacing w:before="60" w:after="60"/>
              <w:ind w:right="113"/>
              <w:rPr>
                <w:rFonts w:ascii="Arial" w:eastAsia="Arial" w:hAnsi="Arial" w:cs="Arial"/>
                <w:sz w:val="20"/>
                <w:szCs w:val="20"/>
              </w:rPr>
            </w:pPr>
            <w:r>
              <w:rPr>
                <w:rFonts w:ascii="Arial"/>
                <w:sz w:val="20"/>
              </w:rPr>
              <w:t xml:space="preserve">This term </w:t>
            </w:r>
            <w:r w:rsidRPr="009655F5">
              <w:rPr>
                <w:rFonts w:ascii="Arial"/>
                <w:sz w:val="20"/>
              </w:rPr>
              <w:t>provides</w:t>
            </w:r>
            <w:r>
              <w:rPr>
                <w:rFonts w:ascii="Arial"/>
                <w:sz w:val="20"/>
              </w:rPr>
              <w:t xml:space="preserve"> that the </w:t>
            </w:r>
            <w:r w:rsidR="000330E9">
              <w:rPr>
                <w:rFonts w:ascii="Arial"/>
                <w:sz w:val="20"/>
              </w:rPr>
              <w:t>Agreement will cover</w:t>
            </w:r>
            <w:r>
              <w:rPr>
                <w:rFonts w:ascii="Arial"/>
                <w:sz w:val="20"/>
              </w:rPr>
              <w:t xml:space="preserve"> the </w:t>
            </w:r>
            <w:r w:rsidR="007D4730">
              <w:rPr>
                <w:rFonts w:ascii="Arial"/>
                <w:sz w:val="20"/>
              </w:rPr>
              <w:t xml:space="preserve">Commissioner </w:t>
            </w:r>
            <w:r w:rsidR="003444E4">
              <w:rPr>
                <w:rFonts w:ascii="Arial"/>
                <w:sz w:val="20"/>
              </w:rPr>
              <w:t xml:space="preserve">and </w:t>
            </w:r>
            <w:r>
              <w:rPr>
                <w:rFonts w:ascii="Arial"/>
                <w:sz w:val="20"/>
              </w:rPr>
              <w:t xml:space="preserve">all </w:t>
            </w:r>
            <w:r w:rsidR="007D4730">
              <w:rPr>
                <w:rFonts w:ascii="Arial"/>
                <w:sz w:val="20"/>
              </w:rPr>
              <w:t>Commission e</w:t>
            </w:r>
            <w:r>
              <w:rPr>
                <w:rFonts w:ascii="Arial"/>
                <w:sz w:val="20"/>
              </w:rPr>
              <w:t xml:space="preserve">mployees </w:t>
            </w:r>
            <w:r w:rsidR="00EC2C08" w:rsidRPr="00EC2C08">
              <w:rPr>
                <w:rFonts w:ascii="Arial"/>
                <w:i/>
                <w:sz w:val="20"/>
              </w:rPr>
              <w:t>(</w:t>
            </w:r>
            <w:proofErr w:type="spellStart"/>
            <w:r w:rsidR="00EC2C08" w:rsidRPr="00EC2C08">
              <w:rPr>
                <w:rFonts w:ascii="Arial"/>
                <w:sz w:val="20"/>
              </w:rPr>
              <w:t>ie</w:t>
            </w:r>
            <w:proofErr w:type="spellEnd"/>
            <w:r w:rsidR="00EC2C08" w:rsidRPr="00EC2C08">
              <w:rPr>
                <w:rFonts w:ascii="Arial"/>
                <w:sz w:val="20"/>
              </w:rPr>
              <w:t xml:space="preserve"> employed under the </w:t>
            </w:r>
            <w:r w:rsidR="00EC2C08" w:rsidRPr="00EC2C08">
              <w:rPr>
                <w:rFonts w:ascii="Arial"/>
                <w:i/>
                <w:sz w:val="20"/>
              </w:rPr>
              <w:t>Public Service Act 1999)</w:t>
            </w:r>
            <w:r w:rsidR="00EC2C08">
              <w:rPr>
                <w:rFonts w:ascii="Arial"/>
                <w:sz w:val="20"/>
              </w:rPr>
              <w:t xml:space="preserve"> </w:t>
            </w:r>
            <w:r w:rsidR="005B565F">
              <w:rPr>
                <w:rFonts w:ascii="Arial"/>
                <w:sz w:val="20"/>
              </w:rPr>
              <w:t>–</w:t>
            </w:r>
            <w:r w:rsidR="005B565F">
              <w:rPr>
                <w:rFonts w:ascii="Arial"/>
                <w:sz w:val="20"/>
              </w:rPr>
              <w:t xml:space="preserve"> not SES employees</w:t>
            </w:r>
            <w:r>
              <w:rPr>
                <w:rFonts w:ascii="Arial"/>
                <w:sz w:val="20"/>
              </w:rPr>
              <w:t>.</w:t>
            </w:r>
          </w:p>
        </w:tc>
      </w:tr>
      <w:tr w:rsidR="008650D7" w:rsidTr="003444E4">
        <w:tc>
          <w:tcPr>
            <w:tcW w:w="1737" w:type="dxa"/>
            <w:tcBorders>
              <w:top w:val="single" w:sz="4" w:space="0" w:color="000000"/>
              <w:left w:val="single" w:sz="4" w:space="0" w:color="000000"/>
              <w:bottom w:val="single" w:sz="4" w:space="0" w:color="000000"/>
              <w:right w:val="single" w:sz="4" w:space="0" w:color="000000"/>
            </w:tcBorders>
          </w:tcPr>
          <w:p w:rsidR="008650D7" w:rsidRDefault="00497E21" w:rsidP="0059675D">
            <w:pPr>
              <w:pStyle w:val="TableParagraph"/>
              <w:spacing w:before="60" w:after="60"/>
              <w:ind w:left="113" w:right="113"/>
              <w:rPr>
                <w:rFonts w:ascii="Arial" w:eastAsia="Arial" w:hAnsi="Arial" w:cs="Arial"/>
                <w:sz w:val="20"/>
                <w:szCs w:val="20"/>
              </w:rPr>
            </w:pPr>
            <w:r>
              <w:rPr>
                <w:rFonts w:ascii="Arial"/>
                <w:sz w:val="20"/>
              </w:rPr>
              <w:t xml:space="preserve">Commencement and </w:t>
            </w:r>
            <w:r w:rsidR="00263AD4">
              <w:rPr>
                <w:rFonts w:ascii="Arial"/>
                <w:sz w:val="20"/>
              </w:rPr>
              <w:t>d</w:t>
            </w:r>
            <w:r>
              <w:rPr>
                <w:rFonts w:ascii="Arial"/>
                <w:sz w:val="20"/>
              </w:rPr>
              <w:t>uration</w:t>
            </w:r>
          </w:p>
        </w:tc>
        <w:tc>
          <w:tcPr>
            <w:tcW w:w="7229" w:type="dxa"/>
            <w:tcBorders>
              <w:top w:val="single" w:sz="4" w:space="0" w:color="000000"/>
              <w:left w:val="single" w:sz="4" w:space="0" w:color="000000"/>
              <w:bottom w:val="single" w:sz="4" w:space="0" w:color="000000"/>
              <w:right w:val="single" w:sz="4" w:space="0" w:color="000000"/>
            </w:tcBorders>
          </w:tcPr>
          <w:p w:rsidR="008650D7" w:rsidRDefault="008650D7" w:rsidP="008124D2">
            <w:pPr>
              <w:pStyle w:val="TableParagraph"/>
              <w:spacing w:before="60" w:after="60"/>
              <w:ind w:right="113"/>
              <w:rPr>
                <w:rFonts w:ascii="Arial" w:eastAsia="Arial" w:hAnsi="Arial" w:cs="Arial"/>
                <w:sz w:val="20"/>
                <w:szCs w:val="20"/>
              </w:rPr>
            </w:pPr>
            <w:r>
              <w:rPr>
                <w:rFonts w:ascii="Arial" w:eastAsia="Arial" w:hAnsi="Arial" w:cs="Arial"/>
                <w:sz w:val="20"/>
                <w:szCs w:val="20"/>
              </w:rPr>
              <w:t>This term provides that</w:t>
            </w:r>
            <w:r w:rsidRPr="002B68AE">
              <w:rPr>
                <w:rFonts w:ascii="Arial" w:hAnsi="Arial"/>
                <w:sz w:val="20"/>
              </w:rPr>
              <w:t xml:space="preserve"> </w:t>
            </w:r>
            <w:r>
              <w:rPr>
                <w:rFonts w:ascii="Arial" w:eastAsia="Arial" w:hAnsi="Arial" w:cs="Arial"/>
                <w:sz w:val="20"/>
                <w:szCs w:val="20"/>
              </w:rPr>
              <w:t>the</w:t>
            </w:r>
            <w:r w:rsidRPr="002B68AE">
              <w:rPr>
                <w:rFonts w:ascii="Arial" w:hAnsi="Arial"/>
                <w:sz w:val="20"/>
              </w:rPr>
              <w:t xml:space="preserve"> </w:t>
            </w:r>
            <w:r w:rsidR="003444E4">
              <w:rPr>
                <w:rFonts w:ascii="Arial" w:eastAsia="Arial" w:hAnsi="Arial" w:cs="Arial"/>
                <w:sz w:val="20"/>
                <w:szCs w:val="20"/>
              </w:rPr>
              <w:t xml:space="preserve">Agreement </w:t>
            </w:r>
            <w:r>
              <w:rPr>
                <w:rFonts w:ascii="Arial" w:eastAsia="Arial" w:hAnsi="Arial" w:cs="Arial"/>
                <w:sz w:val="20"/>
                <w:szCs w:val="20"/>
              </w:rPr>
              <w:t>will commence seven days after it is approved by the Fair Work Commission</w:t>
            </w:r>
            <w:r w:rsidR="005B565F">
              <w:rPr>
                <w:rFonts w:ascii="Arial" w:eastAsia="Arial" w:hAnsi="Arial" w:cs="Arial"/>
                <w:sz w:val="20"/>
                <w:szCs w:val="20"/>
              </w:rPr>
              <w:t xml:space="preserve"> and that the </w:t>
            </w:r>
            <w:r>
              <w:rPr>
                <w:rFonts w:ascii="Arial" w:eastAsia="Arial" w:hAnsi="Arial" w:cs="Arial"/>
                <w:sz w:val="20"/>
                <w:szCs w:val="20"/>
              </w:rPr>
              <w:t xml:space="preserve">nominal expiry date </w:t>
            </w:r>
            <w:r w:rsidR="00EC2C08">
              <w:rPr>
                <w:rFonts w:ascii="Arial" w:eastAsia="Arial" w:hAnsi="Arial" w:cs="Arial"/>
                <w:sz w:val="20"/>
                <w:szCs w:val="20"/>
              </w:rPr>
              <w:t xml:space="preserve">is </w:t>
            </w:r>
            <w:r>
              <w:rPr>
                <w:rFonts w:ascii="Arial" w:eastAsia="Arial" w:hAnsi="Arial" w:cs="Arial"/>
                <w:sz w:val="20"/>
                <w:szCs w:val="20"/>
              </w:rPr>
              <w:t>three years after the commencement date.</w:t>
            </w:r>
          </w:p>
        </w:tc>
      </w:tr>
      <w:tr w:rsidR="008650D7" w:rsidTr="003444E4">
        <w:tc>
          <w:tcPr>
            <w:tcW w:w="1737" w:type="dxa"/>
            <w:tcBorders>
              <w:top w:val="single" w:sz="4" w:space="0" w:color="000000"/>
              <w:left w:val="single" w:sz="4" w:space="0" w:color="000000"/>
              <w:bottom w:val="single" w:sz="4" w:space="0" w:color="000000"/>
              <w:right w:val="single" w:sz="4" w:space="0" w:color="000000"/>
            </w:tcBorders>
          </w:tcPr>
          <w:p w:rsidR="008650D7" w:rsidRDefault="007A6E8D" w:rsidP="007A6E8D">
            <w:pPr>
              <w:pStyle w:val="TableParagraph"/>
              <w:spacing w:before="60" w:after="60"/>
              <w:ind w:left="113" w:right="113"/>
              <w:rPr>
                <w:rFonts w:ascii="Arial" w:eastAsia="Arial" w:hAnsi="Arial" w:cs="Arial"/>
                <w:sz w:val="20"/>
                <w:szCs w:val="20"/>
              </w:rPr>
            </w:pPr>
            <w:r>
              <w:rPr>
                <w:rFonts w:ascii="Arial"/>
                <w:sz w:val="20"/>
              </w:rPr>
              <w:t>Guidelines and Policies</w:t>
            </w:r>
          </w:p>
        </w:tc>
        <w:tc>
          <w:tcPr>
            <w:tcW w:w="7229" w:type="dxa"/>
            <w:tcBorders>
              <w:top w:val="single" w:sz="4" w:space="0" w:color="000000"/>
              <w:left w:val="single" w:sz="4" w:space="0" w:color="000000"/>
              <w:bottom w:val="single" w:sz="4" w:space="0" w:color="000000"/>
              <w:right w:val="single" w:sz="4" w:space="0" w:color="000000"/>
            </w:tcBorders>
          </w:tcPr>
          <w:p w:rsidR="008650D7" w:rsidRPr="003444E4" w:rsidRDefault="003444E4" w:rsidP="008124D2">
            <w:pPr>
              <w:pStyle w:val="TableParagraph"/>
              <w:spacing w:before="60" w:after="60"/>
              <w:ind w:right="113"/>
              <w:rPr>
                <w:rFonts w:ascii="Arial"/>
                <w:sz w:val="20"/>
              </w:rPr>
            </w:pPr>
            <w:r>
              <w:rPr>
                <w:rFonts w:ascii="Arial"/>
                <w:sz w:val="20"/>
              </w:rPr>
              <w:t>Th</w:t>
            </w:r>
            <w:r w:rsidR="004441FE">
              <w:rPr>
                <w:rFonts w:ascii="Arial"/>
                <w:sz w:val="20"/>
              </w:rPr>
              <w:t>is</w:t>
            </w:r>
            <w:r>
              <w:rPr>
                <w:rFonts w:ascii="Arial"/>
                <w:sz w:val="20"/>
              </w:rPr>
              <w:t xml:space="preserve"> term provides that </w:t>
            </w:r>
            <w:r w:rsidR="008650D7">
              <w:rPr>
                <w:rFonts w:ascii="Arial"/>
                <w:sz w:val="20"/>
              </w:rPr>
              <w:t>the Agreement will be supported by</w:t>
            </w:r>
            <w:r w:rsidR="000330E9">
              <w:rPr>
                <w:rFonts w:ascii="Arial"/>
                <w:sz w:val="20"/>
              </w:rPr>
              <w:t xml:space="preserve"> the </w:t>
            </w:r>
            <w:proofErr w:type="gramStart"/>
            <w:r w:rsidR="007D4730">
              <w:rPr>
                <w:rFonts w:ascii="Arial"/>
                <w:sz w:val="20"/>
              </w:rPr>
              <w:t>Commission</w:t>
            </w:r>
            <w:r w:rsidR="007D4730">
              <w:rPr>
                <w:rFonts w:ascii="Arial"/>
                <w:sz w:val="20"/>
              </w:rPr>
              <w:t>’</w:t>
            </w:r>
            <w:r w:rsidR="007D4730">
              <w:rPr>
                <w:rFonts w:ascii="Arial"/>
                <w:sz w:val="20"/>
              </w:rPr>
              <w:t xml:space="preserve">s </w:t>
            </w:r>
            <w:r w:rsidR="008650D7">
              <w:rPr>
                <w:rFonts w:ascii="Arial"/>
                <w:sz w:val="20"/>
              </w:rPr>
              <w:t xml:space="preserve"> policies</w:t>
            </w:r>
            <w:proofErr w:type="gramEnd"/>
            <w:r w:rsidR="008650D7">
              <w:rPr>
                <w:rFonts w:ascii="Arial"/>
                <w:sz w:val="20"/>
              </w:rPr>
              <w:t xml:space="preserve"> and guidelines, but those policies and guidelines will not</w:t>
            </w:r>
            <w:r>
              <w:rPr>
                <w:rFonts w:ascii="Arial"/>
                <w:sz w:val="20"/>
              </w:rPr>
              <w:t xml:space="preserve"> form part of the Agreement. </w:t>
            </w:r>
            <w:r w:rsidR="000330E9">
              <w:rPr>
                <w:rFonts w:ascii="Arial"/>
                <w:sz w:val="20"/>
              </w:rPr>
              <w:t xml:space="preserve"> The Agreement will prevail if there are any inconsistencies between it and the </w:t>
            </w:r>
            <w:r w:rsidR="007D4730">
              <w:rPr>
                <w:rFonts w:ascii="Arial"/>
                <w:sz w:val="20"/>
              </w:rPr>
              <w:t>Commission</w:t>
            </w:r>
            <w:r w:rsidR="007D4730">
              <w:rPr>
                <w:rFonts w:ascii="Arial"/>
                <w:sz w:val="20"/>
              </w:rPr>
              <w:t>’</w:t>
            </w:r>
            <w:r w:rsidR="007D4730">
              <w:rPr>
                <w:rFonts w:ascii="Arial"/>
                <w:sz w:val="20"/>
              </w:rPr>
              <w:t xml:space="preserve">s </w:t>
            </w:r>
            <w:r w:rsidR="000330E9">
              <w:rPr>
                <w:rFonts w:ascii="Arial"/>
                <w:sz w:val="20"/>
              </w:rPr>
              <w:t>policies.</w:t>
            </w:r>
          </w:p>
        </w:tc>
      </w:tr>
      <w:tr w:rsidR="008650D7" w:rsidTr="003444E4">
        <w:tc>
          <w:tcPr>
            <w:tcW w:w="1737" w:type="dxa"/>
            <w:tcBorders>
              <w:top w:val="single" w:sz="4" w:space="0" w:color="000000"/>
              <w:left w:val="single" w:sz="4" w:space="0" w:color="000000"/>
              <w:bottom w:val="single" w:sz="4" w:space="0" w:color="000000"/>
              <w:right w:val="single" w:sz="4" w:space="0" w:color="000000"/>
            </w:tcBorders>
          </w:tcPr>
          <w:p w:rsidR="008650D7" w:rsidRDefault="008650D7" w:rsidP="0059675D">
            <w:pPr>
              <w:pStyle w:val="TableParagraph"/>
              <w:spacing w:before="60" w:after="60"/>
              <w:ind w:left="113" w:right="113"/>
              <w:rPr>
                <w:rFonts w:ascii="Arial" w:eastAsia="Arial" w:hAnsi="Arial" w:cs="Arial"/>
                <w:sz w:val="20"/>
                <w:szCs w:val="20"/>
              </w:rPr>
            </w:pPr>
            <w:r>
              <w:rPr>
                <w:rFonts w:ascii="Arial"/>
                <w:sz w:val="20"/>
              </w:rPr>
              <w:t>Delegation</w:t>
            </w:r>
          </w:p>
        </w:tc>
        <w:tc>
          <w:tcPr>
            <w:tcW w:w="7229" w:type="dxa"/>
            <w:tcBorders>
              <w:top w:val="single" w:sz="4" w:space="0" w:color="000000"/>
              <w:left w:val="single" w:sz="4" w:space="0" w:color="000000"/>
              <w:bottom w:val="single" w:sz="4" w:space="0" w:color="000000"/>
              <w:right w:val="single" w:sz="4" w:space="0" w:color="000000"/>
            </w:tcBorders>
          </w:tcPr>
          <w:p w:rsidR="008650D7" w:rsidRDefault="008650D7" w:rsidP="008124D2">
            <w:pPr>
              <w:pStyle w:val="TableParagraph"/>
              <w:spacing w:before="60" w:after="60"/>
              <w:ind w:right="113"/>
              <w:rPr>
                <w:rFonts w:ascii="Arial" w:eastAsia="Arial" w:hAnsi="Arial" w:cs="Arial"/>
                <w:sz w:val="20"/>
                <w:szCs w:val="20"/>
              </w:rPr>
            </w:pPr>
            <w:r>
              <w:rPr>
                <w:rFonts w:ascii="Arial"/>
                <w:sz w:val="20"/>
              </w:rPr>
              <w:t xml:space="preserve">This term provides </w:t>
            </w:r>
            <w:r w:rsidR="007A77AE">
              <w:rPr>
                <w:rFonts w:ascii="Arial"/>
                <w:sz w:val="20"/>
              </w:rPr>
              <w:t xml:space="preserve">that </w:t>
            </w:r>
            <w:r>
              <w:rPr>
                <w:rFonts w:ascii="Arial"/>
                <w:sz w:val="20"/>
              </w:rPr>
              <w:t xml:space="preserve">the </w:t>
            </w:r>
            <w:r w:rsidR="007D4730">
              <w:rPr>
                <w:rFonts w:ascii="Arial"/>
                <w:sz w:val="20"/>
              </w:rPr>
              <w:t xml:space="preserve">Commissioner </w:t>
            </w:r>
            <w:r w:rsidR="000330E9">
              <w:rPr>
                <w:rFonts w:ascii="Arial"/>
                <w:sz w:val="20"/>
              </w:rPr>
              <w:t xml:space="preserve">may </w:t>
            </w:r>
            <w:r>
              <w:rPr>
                <w:rFonts w:ascii="Arial"/>
                <w:sz w:val="20"/>
              </w:rPr>
              <w:t xml:space="preserve">delegate </w:t>
            </w:r>
            <w:r w:rsidR="003444E4">
              <w:rPr>
                <w:rFonts w:ascii="Arial"/>
                <w:sz w:val="20"/>
              </w:rPr>
              <w:t>their</w:t>
            </w:r>
            <w:r>
              <w:rPr>
                <w:rFonts w:ascii="Arial"/>
                <w:sz w:val="20"/>
              </w:rPr>
              <w:t xml:space="preserve"> powers or functions under the Agreement</w:t>
            </w:r>
            <w:r w:rsidR="003444E4">
              <w:rPr>
                <w:rFonts w:ascii="Arial"/>
                <w:sz w:val="20"/>
              </w:rPr>
              <w:t>, including the power to sub-delegate</w:t>
            </w:r>
            <w:r>
              <w:rPr>
                <w:rFonts w:ascii="Arial"/>
                <w:sz w:val="20"/>
              </w:rPr>
              <w:t>.</w:t>
            </w:r>
          </w:p>
        </w:tc>
      </w:tr>
      <w:tr w:rsidR="004441FE" w:rsidTr="003444E4">
        <w:tc>
          <w:tcPr>
            <w:tcW w:w="1737" w:type="dxa"/>
            <w:tcBorders>
              <w:top w:val="single" w:sz="4" w:space="0" w:color="000000"/>
              <w:left w:val="single" w:sz="4" w:space="0" w:color="000000"/>
              <w:bottom w:val="single" w:sz="4" w:space="0" w:color="000000"/>
              <w:right w:val="single" w:sz="4" w:space="0" w:color="000000"/>
            </w:tcBorders>
          </w:tcPr>
          <w:p w:rsidR="004441FE" w:rsidRDefault="004441FE" w:rsidP="0059675D">
            <w:pPr>
              <w:pStyle w:val="TableParagraph"/>
              <w:spacing w:before="60" w:after="60"/>
              <w:ind w:left="113" w:right="113"/>
              <w:rPr>
                <w:rFonts w:ascii="Arial"/>
                <w:sz w:val="20"/>
              </w:rPr>
            </w:pPr>
            <w:r>
              <w:rPr>
                <w:rFonts w:ascii="Arial"/>
                <w:sz w:val="20"/>
              </w:rPr>
              <w:t>Interaction with the National Employment Standards</w:t>
            </w:r>
          </w:p>
        </w:tc>
        <w:tc>
          <w:tcPr>
            <w:tcW w:w="7229" w:type="dxa"/>
            <w:tcBorders>
              <w:top w:val="single" w:sz="4" w:space="0" w:color="000000"/>
              <w:left w:val="single" w:sz="4" w:space="0" w:color="000000"/>
              <w:bottom w:val="single" w:sz="4" w:space="0" w:color="000000"/>
              <w:right w:val="single" w:sz="4" w:space="0" w:color="000000"/>
            </w:tcBorders>
          </w:tcPr>
          <w:p w:rsidR="004441FE" w:rsidRDefault="004441FE" w:rsidP="008124D2">
            <w:pPr>
              <w:pStyle w:val="TableParagraph"/>
              <w:spacing w:before="60" w:after="60"/>
              <w:ind w:right="113"/>
              <w:rPr>
                <w:rFonts w:ascii="Arial"/>
                <w:sz w:val="20"/>
              </w:rPr>
            </w:pPr>
            <w:r>
              <w:rPr>
                <w:rFonts w:ascii="Arial"/>
                <w:sz w:val="20"/>
              </w:rPr>
              <w:t>This term provides that th</w:t>
            </w:r>
            <w:r w:rsidR="00B872E1">
              <w:rPr>
                <w:rFonts w:ascii="Arial"/>
                <w:sz w:val="20"/>
              </w:rPr>
              <w:t>is Agreement will not reduce any entitlement</w:t>
            </w:r>
            <w:r w:rsidR="005B565F">
              <w:rPr>
                <w:rFonts w:ascii="Arial"/>
                <w:sz w:val="20"/>
              </w:rPr>
              <w:t>s</w:t>
            </w:r>
            <w:r w:rsidR="00B872E1">
              <w:rPr>
                <w:rFonts w:ascii="Arial"/>
                <w:sz w:val="20"/>
              </w:rPr>
              <w:t xml:space="preserve"> provided by the </w:t>
            </w:r>
            <w:r>
              <w:rPr>
                <w:rFonts w:ascii="Arial"/>
                <w:sz w:val="20"/>
              </w:rPr>
              <w:t>National Employment Standards</w:t>
            </w:r>
            <w:r w:rsidR="005B565F">
              <w:rPr>
                <w:rFonts w:ascii="Arial"/>
                <w:sz w:val="20"/>
              </w:rPr>
              <w:t xml:space="preserve"> (NES)</w:t>
            </w:r>
            <w:r w:rsidR="00B872E1">
              <w:rPr>
                <w:rFonts w:ascii="Arial"/>
                <w:sz w:val="20"/>
              </w:rPr>
              <w:t>.</w:t>
            </w:r>
          </w:p>
        </w:tc>
      </w:tr>
      <w:tr w:rsidR="004441FE" w:rsidTr="003444E4">
        <w:tc>
          <w:tcPr>
            <w:tcW w:w="1737" w:type="dxa"/>
            <w:tcBorders>
              <w:top w:val="single" w:sz="4" w:space="0" w:color="000000"/>
              <w:left w:val="single" w:sz="4" w:space="0" w:color="000000"/>
              <w:bottom w:val="single" w:sz="4" w:space="0" w:color="000000"/>
              <w:right w:val="single" w:sz="4" w:space="0" w:color="000000"/>
            </w:tcBorders>
          </w:tcPr>
          <w:p w:rsidR="004441FE" w:rsidRDefault="004441FE" w:rsidP="0059675D">
            <w:pPr>
              <w:pStyle w:val="TableParagraph"/>
              <w:spacing w:before="60" w:after="60"/>
              <w:ind w:left="113" w:right="113"/>
              <w:rPr>
                <w:rFonts w:ascii="Arial"/>
                <w:sz w:val="20"/>
              </w:rPr>
            </w:pPr>
            <w:r>
              <w:rPr>
                <w:rFonts w:ascii="Arial"/>
                <w:sz w:val="20"/>
              </w:rPr>
              <w:t>Family and Domestic Violence Support</w:t>
            </w:r>
          </w:p>
        </w:tc>
        <w:tc>
          <w:tcPr>
            <w:tcW w:w="7229" w:type="dxa"/>
            <w:tcBorders>
              <w:top w:val="single" w:sz="4" w:space="0" w:color="000000"/>
              <w:left w:val="single" w:sz="4" w:space="0" w:color="000000"/>
              <w:bottom w:val="single" w:sz="4" w:space="0" w:color="000000"/>
              <w:right w:val="single" w:sz="4" w:space="0" w:color="000000"/>
            </w:tcBorders>
          </w:tcPr>
          <w:p w:rsidR="004441FE" w:rsidRDefault="004441FE" w:rsidP="008124D2">
            <w:pPr>
              <w:pStyle w:val="TableParagraph"/>
              <w:spacing w:before="60" w:after="60"/>
              <w:ind w:right="113"/>
              <w:rPr>
                <w:rFonts w:ascii="Arial"/>
                <w:sz w:val="20"/>
              </w:rPr>
            </w:pPr>
            <w:r>
              <w:rPr>
                <w:rFonts w:ascii="Arial"/>
                <w:sz w:val="20"/>
              </w:rPr>
              <w:t xml:space="preserve">This term </w:t>
            </w:r>
            <w:r w:rsidR="00EC2C08">
              <w:rPr>
                <w:rFonts w:ascii="Arial"/>
                <w:sz w:val="20"/>
              </w:rPr>
              <w:t xml:space="preserve">specifies </w:t>
            </w:r>
            <w:r>
              <w:rPr>
                <w:rFonts w:ascii="Arial"/>
                <w:sz w:val="20"/>
              </w:rPr>
              <w:t>the Commission</w:t>
            </w:r>
            <w:r>
              <w:rPr>
                <w:rFonts w:ascii="Arial"/>
                <w:sz w:val="20"/>
              </w:rPr>
              <w:t>’</w:t>
            </w:r>
            <w:r>
              <w:rPr>
                <w:rFonts w:ascii="Arial"/>
                <w:sz w:val="20"/>
              </w:rPr>
              <w:t>s commitment to supporting employees who may be impacted by Family and Domestic Violence</w:t>
            </w:r>
          </w:p>
        </w:tc>
      </w:tr>
    </w:tbl>
    <w:p w:rsidR="003444E4" w:rsidRPr="00F43092" w:rsidRDefault="003444E4" w:rsidP="00F43092">
      <w:pPr>
        <w:pStyle w:val="DHSHeadinglevel2"/>
        <w:spacing w:before="240"/>
        <w:rPr>
          <w:rFonts w:eastAsia="Arial"/>
          <w:sz w:val="12"/>
          <w:szCs w:val="16"/>
        </w:rPr>
      </w:pPr>
      <w:r w:rsidRPr="00F43092">
        <w:rPr>
          <w:sz w:val="24"/>
        </w:rPr>
        <w:t>Part 2 – Performance</w:t>
      </w:r>
      <w:r w:rsidR="00F43092" w:rsidRPr="00F43092">
        <w:rPr>
          <w:sz w:val="24"/>
        </w:rPr>
        <w:t xml:space="preserve"> </w:t>
      </w:r>
      <w:r w:rsidRPr="00F43092">
        <w:rPr>
          <w:sz w:val="24"/>
        </w:rPr>
        <w:t xml:space="preserve">and </w:t>
      </w:r>
      <w:r w:rsidR="004441FE">
        <w:rPr>
          <w:sz w:val="24"/>
        </w:rPr>
        <w:t>Capability</w:t>
      </w:r>
    </w:p>
    <w:tbl>
      <w:tblPr>
        <w:tblW w:w="8966" w:type="dxa"/>
        <w:tblInd w:w="101" w:type="dxa"/>
        <w:tblLayout w:type="fixed"/>
        <w:tblCellMar>
          <w:left w:w="0" w:type="dxa"/>
          <w:right w:w="0" w:type="dxa"/>
        </w:tblCellMar>
        <w:tblLook w:val="01E0" w:firstRow="1" w:lastRow="1" w:firstColumn="1" w:lastColumn="1" w:noHBand="0" w:noVBand="0"/>
        <w:tblDescription w:val="Part 2 – Performance and Support"/>
      </w:tblPr>
      <w:tblGrid>
        <w:gridCol w:w="1737"/>
        <w:gridCol w:w="7229"/>
      </w:tblGrid>
      <w:tr w:rsidR="003444E4"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444E4" w:rsidRPr="00F43092" w:rsidRDefault="003444E4" w:rsidP="00164ED6">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444E4" w:rsidRPr="00F43092" w:rsidRDefault="009E79DA" w:rsidP="00164ED6">
            <w:pPr>
              <w:pStyle w:val="TableParagraph"/>
              <w:spacing w:before="35"/>
              <w:ind w:left="103"/>
              <w:rPr>
                <w:rFonts w:ascii="Arial" w:eastAsia="Arial" w:hAnsi="Arial" w:cs="Arial"/>
                <w:sz w:val="20"/>
                <w:szCs w:val="20"/>
              </w:rPr>
            </w:pPr>
            <w:r>
              <w:rPr>
                <w:rFonts w:ascii="Arial"/>
                <w:b/>
                <w:sz w:val="20"/>
              </w:rPr>
              <w:t xml:space="preserve">Explanation of </w:t>
            </w:r>
            <w:r w:rsidRPr="00F43092">
              <w:rPr>
                <w:rFonts w:ascii="Arial"/>
                <w:b/>
                <w:sz w:val="20"/>
              </w:rPr>
              <w:t>terms</w:t>
            </w:r>
          </w:p>
        </w:tc>
      </w:tr>
      <w:tr w:rsidR="003444E4" w:rsidTr="00164ED6">
        <w:tc>
          <w:tcPr>
            <w:tcW w:w="1737" w:type="dxa"/>
            <w:tcBorders>
              <w:top w:val="single" w:sz="4" w:space="0" w:color="000000"/>
              <w:left w:val="single" w:sz="4" w:space="0" w:color="000000"/>
              <w:bottom w:val="single" w:sz="4" w:space="0" w:color="000000"/>
              <w:right w:val="single" w:sz="4" w:space="0" w:color="000000"/>
            </w:tcBorders>
          </w:tcPr>
          <w:p w:rsidR="003444E4" w:rsidRDefault="003444E4" w:rsidP="004441FE">
            <w:pPr>
              <w:pStyle w:val="TableParagraph"/>
              <w:spacing w:before="60" w:after="60"/>
              <w:ind w:left="113" w:right="113"/>
              <w:rPr>
                <w:rFonts w:ascii="Arial" w:eastAsia="Arial" w:hAnsi="Arial" w:cs="Arial"/>
                <w:sz w:val="20"/>
                <w:szCs w:val="20"/>
              </w:rPr>
            </w:pPr>
            <w:r>
              <w:rPr>
                <w:rFonts w:ascii="Arial" w:eastAsia="Arial" w:hAnsi="Arial" w:cs="Arial"/>
                <w:sz w:val="20"/>
                <w:szCs w:val="20"/>
              </w:rPr>
              <w:t xml:space="preserve">Performance </w:t>
            </w:r>
            <w:r w:rsidR="004441FE">
              <w:rPr>
                <w:rFonts w:ascii="Arial" w:eastAsia="Arial" w:hAnsi="Arial" w:cs="Arial"/>
                <w:sz w:val="20"/>
                <w:szCs w:val="20"/>
              </w:rPr>
              <w:t xml:space="preserve">management </w:t>
            </w:r>
            <w:r>
              <w:rPr>
                <w:rFonts w:ascii="Arial" w:eastAsia="Arial" w:hAnsi="Arial" w:cs="Arial"/>
                <w:sz w:val="20"/>
                <w:szCs w:val="20"/>
              </w:rPr>
              <w:t xml:space="preserve"> </w:t>
            </w:r>
            <w:r w:rsidR="00263AD4">
              <w:rPr>
                <w:rFonts w:ascii="Arial" w:eastAsia="Arial" w:hAnsi="Arial" w:cs="Arial"/>
                <w:sz w:val="20"/>
                <w:szCs w:val="20"/>
              </w:rPr>
              <w:t>f</w:t>
            </w:r>
            <w:r>
              <w:rPr>
                <w:rFonts w:ascii="Arial" w:eastAsia="Arial" w:hAnsi="Arial" w:cs="Arial"/>
                <w:sz w:val="20"/>
                <w:szCs w:val="20"/>
              </w:rPr>
              <w:t>ramework</w:t>
            </w:r>
          </w:p>
        </w:tc>
        <w:tc>
          <w:tcPr>
            <w:tcW w:w="7229" w:type="dxa"/>
            <w:tcBorders>
              <w:top w:val="single" w:sz="4" w:space="0" w:color="000000"/>
              <w:left w:val="single" w:sz="4" w:space="0" w:color="000000"/>
              <w:bottom w:val="single" w:sz="4" w:space="0" w:color="000000"/>
              <w:right w:val="single" w:sz="4" w:space="0" w:color="000000"/>
            </w:tcBorders>
          </w:tcPr>
          <w:p w:rsidR="003444E4" w:rsidRDefault="00A92599" w:rsidP="008124D2">
            <w:pPr>
              <w:pStyle w:val="TableParagraph"/>
              <w:spacing w:before="60" w:after="60"/>
              <w:ind w:right="113"/>
              <w:rPr>
                <w:rFonts w:ascii="Arial" w:eastAsia="Arial" w:hAnsi="Arial" w:cs="Arial"/>
                <w:sz w:val="20"/>
                <w:szCs w:val="20"/>
              </w:rPr>
            </w:pPr>
            <w:r>
              <w:rPr>
                <w:rFonts w:ascii="Arial"/>
                <w:sz w:val="20"/>
              </w:rPr>
              <w:t>This term sets out the purpose of performance management, the principle</w:t>
            </w:r>
            <w:r w:rsidR="0050022A">
              <w:rPr>
                <w:rFonts w:ascii="Arial"/>
                <w:sz w:val="20"/>
              </w:rPr>
              <w:t>s</w:t>
            </w:r>
            <w:r>
              <w:rPr>
                <w:rFonts w:ascii="Arial"/>
                <w:sz w:val="20"/>
              </w:rPr>
              <w:t xml:space="preserve"> of p</w:t>
            </w:r>
            <w:r w:rsidR="0050022A">
              <w:rPr>
                <w:rFonts w:ascii="Arial"/>
                <w:sz w:val="20"/>
              </w:rPr>
              <w:t>erformance</w:t>
            </w:r>
            <w:r>
              <w:rPr>
                <w:rFonts w:ascii="Arial"/>
                <w:sz w:val="20"/>
              </w:rPr>
              <w:t xml:space="preserve"> management and specifies the performance management </w:t>
            </w:r>
            <w:proofErr w:type="gramStart"/>
            <w:r>
              <w:rPr>
                <w:rFonts w:ascii="Arial"/>
                <w:sz w:val="20"/>
              </w:rPr>
              <w:t xml:space="preserve">cycle </w:t>
            </w:r>
            <w:r>
              <w:rPr>
                <w:rFonts w:ascii="Arial" w:eastAsia="Arial" w:hAnsi="Arial" w:cs="Arial"/>
                <w:sz w:val="20"/>
                <w:szCs w:val="20"/>
              </w:rPr>
              <w:t xml:space="preserve"> which</w:t>
            </w:r>
            <w:proofErr w:type="gramEnd"/>
            <w:r>
              <w:rPr>
                <w:rFonts w:ascii="Arial" w:eastAsia="Arial" w:hAnsi="Arial" w:cs="Arial"/>
                <w:sz w:val="20"/>
                <w:szCs w:val="20"/>
              </w:rPr>
              <w:t xml:space="preserve"> is to be from 1 July each year to 30 June in the following year. This term also </w:t>
            </w:r>
            <w:r w:rsidR="00967C8D">
              <w:rPr>
                <w:rFonts w:ascii="Arial" w:eastAsia="Arial" w:hAnsi="Arial" w:cs="Arial"/>
                <w:sz w:val="20"/>
                <w:szCs w:val="20"/>
              </w:rPr>
              <w:t>requires that an</w:t>
            </w:r>
            <w:r>
              <w:rPr>
                <w:rFonts w:ascii="Arial" w:eastAsia="Arial" w:hAnsi="Arial" w:cs="Arial"/>
                <w:sz w:val="20"/>
                <w:szCs w:val="20"/>
              </w:rPr>
              <w:t xml:space="preserve"> employee and their supervisor  develop a </w:t>
            </w:r>
            <w:r w:rsidR="004441FE">
              <w:rPr>
                <w:rFonts w:ascii="Arial" w:eastAsia="Arial" w:hAnsi="Arial" w:cs="Arial"/>
                <w:sz w:val="20"/>
                <w:szCs w:val="20"/>
              </w:rPr>
              <w:t>p</w:t>
            </w:r>
            <w:r>
              <w:rPr>
                <w:rFonts w:ascii="Arial" w:eastAsia="Arial" w:hAnsi="Arial" w:cs="Arial"/>
                <w:sz w:val="20"/>
                <w:szCs w:val="20"/>
              </w:rPr>
              <w:t xml:space="preserve">erformance </w:t>
            </w:r>
            <w:r w:rsidR="004441FE">
              <w:rPr>
                <w:rFonts w:ascii="Arial" w:eastAsia="Arial" w:hAnsi="Arial" w:cs="Arial"/>
                <w:sz w:val="20"/>
                <w:szCs w:val="20"/>
              </w:rPr>
              <w:t>a</w:t>
            </w:r>
            <w:r>
              <w:rPr>
                <w:rFonts w:ascii="Arial" w:eastAsia="Arial" w:hAnsi="Arial" w:cs="Arial"/>
                <w:sz w:val="20"/>
                <w:szCs w:val="20"/>
              </w:rPr>
              <w:t xml:space="preserve">greement within 4 weeks </w:t>
            </w:r>
            <w:r w:rsidR="007A77AE">
              <w:rPr>
                <w:rFonts w:ascii="Arial" w:eastAsia="Arial" w:hAnsi="Arial" w:cs="Arial"/>
                <w:sz w:val="20"/>
                <w:szCs w:val="20"/>
              </w:rPr>
              <w:t xml:space="preserve">(or longer as agreed) </w:t>
            </w:r>
            <w:r>
              <w:rPr>
                <w:rFonts w:ascii="Arial" w:eastAsia="Arial" w:hAnsi="Arial" w:cs="Arial"/>
                <w:sz w:val="20"/>
                <w:szCs w:val="20"/>
              </w:rPr>
              <w:t xml:space="preserve">of the commencement of </w:t>
            </w:r>
            <w:r w:rsidR="004441FE">
              <w:rPr>
                <w:rFonts w:ascii="Arial" w:eastAsia="Arial" w:hAnsi="Arial" w:cs="Arial"/>
                <w:sz w:val="20"/>
                <w:szCs w:val="20"/>
              </w:rPr>
              <w:t xml:space="preserve">a </w:t>
            </w:r>
            <w:r>
              <w:rPr>
                <w:rFonts w:ascii="Arial" w:eastAsia="Arial" w:hAnsi="Arial" w:cs="Arial"/>
                <w:sz w:val="20"/>
                <w:szCs w:val="20"/>
              </w:rPr>
              <w:t>new performance cycle and/or starting in a new position expected to be undertaken for at least 3 months.</w:t>
            </w:r>
          </w:p>
        </w:tc>
      </w:tr>
      <w:tr w:rsidR="003444E4" w:rsidTr="00164ED6">
        <w:tc>
          <w:tcPr>
            <w:tcW w:w="1737" w:type="dxa"/>
            <w:tcBorders>
              <w:top w:val="single" w:sz="4" w:space="0" w:color="000000"/>
              <w:left w:val="single" w:sz="4" w:space="0" w:color="000000"/>
              <w:bottom w:val="single" w:sz="4" w:space="0" w:color="000000"/>
              <w:right w:val="single" w:sz="4" w:space="0" w:color="000000"/>
            </w:tcBorders>
          </w:tcPr>
          <w:p w:rsidR="003444E4" w:rsidRDefault="003444E4"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 xml:space="preserve">Study </w:t>
            </w:r>
            <w:r w:rsidR="00263AD4">
              <w:rPr>
                <w:rFonts w:ascii="Arial" w:eastAsia="Arial" w:hAnsi="Arial" w:cs="Arial"/>
                <w:sz w:val="20"/>
                <w:szCs w:val="20"/>
              </w:rPr>
              <w:t>a</w:t>
            </w:r>
            <w:r>
              <w:rPr>
                <w:rFonts w:ascii="Arial" w:eastAsia="Arial" w:hAnsi="Arial" w:cs="Arial"/>
                <w:sz w:val="20"/>
                <w:szCs w:val="20"/>
              </w:rPr>
              <w:t>ssistance</w:t>
            </w:r>
          </w:p>
        </w:tc>
        <w:tc>
          <w:tcPr>
            <w:tcW w:w="7229" w:type="dxa"/>
            <w:tcBorders>
              <w:top w:val="single" w:sz="4" w:space="0" w:color="000000"/>
              <w:left w:val="single" w:sz="4" w:space="0" w:color="000000"/>
              <w:bottom w:val="single" w:sz="4" w:space="0" w:color="000000"/>
              <w:right w:val="single" w:sz="4" w:space="0" w:color="000000"/>
            </w:tcBorders>
          </w:tcPr>
          <w:p w:rsidR="003444E4" w:rsidRDefault="00A92599" w:rsidP="008124D2">
            <w:pPr>
              <w:pStyle w:val="TableParagraph"/>
              <w:spacing w:before="60" w:after="60"/>
              <w:ind w:right="113"/>
              <w:rPr>
                <w:rFonts w:ascii="Arial" w:eastAsia="Arial" w:hAnsi="Arial" w:cs="Arial"/>
                <w:sz w:val="20"/>
                <w:szCs w:val="20"/>
              </w:rPr>
            </w:pPr>
            <w:r>
              <w:rPr>
                <w:rFonts w:ascii="Arial"/>
                <w:sz w:val="20"/>
              </w:rPr>
              <w:t xml:space="preserve">This term </w:t>
            </w:r>
            <w:r w:rsidR="001B5E26">
              <w:rPr>
                <w:rFonts w:ascii="Arial"/>
                <w:sz w:val="20"/>
              </w:rPr>
              <w:t xml:space="preserve">provides that </w:t>
            </w:r>
            <w:r>
              <w:rPr>
                <w:rFonts w:ascii="Arial"/>
                <w:sz w:val="20"/>
              </w:rPr>
              <w:t xml:space="preserve">an employee may be entitled to receive </w:t>
            </w:r>
            <w:r w:rsidR="00ED2E58">
              <w:rPr>
                <w:rFonts w:ascii="Arial"/>
                <w:sz w:val="20"/>
              </w:rPr>
              <w:t xml:space="preserve">study </w:t>
            </w:r>
            <w:r>
              <w:rPr>
                <w:rFonts w:ascii="Arial"/>
                <w:sz w:val="20"/>
              </w:rPr>
              <w:t xml:space="preserve">assistance. </w:t>
            </w:r>
            <w:r w:rsidR="00ED2E58">
              <w:rPr>
                <w:rFonts w:ascii="Arial"/>
                <w:sz w:val="20"/>
              </w:rPr>
              <w:t xml:space="preserve">Study </w:t>
            </w:r>
            <w:r>
              <w:rPr>
                <w:rFonts w:ascii="Arial"/>
                <w:sz w:val="20"/>
              </w:rPr>
              <w:t xml:space="preserve">assistance may take the form of access to paid leave and/or reimbursement of costs to a set limit </w:t>
            </w:r>
            <w:r w:rsidR="00A0699C">
              <w:rPr>
                <w:rFonts w:ascii="Arial"/>
                <w:sz w:val="20"/>
              </w:rPr>
              <w:t>($</w:t>
            </w:r>
            <w:r>
              <w:rPr>
                <w:rFonts w:ascii="Arial"/>
                <w:sz w:val="20"/>
              </w:rPr>
              <w:t>1,500 per semester to a maximum of $3,000</w:t>
            </w:r>
            <w:r w:rsidR="007A77AE">
              <w:rPr>
                <w:rFonts w:ascii="Arial"/>
                <w:sz w:val="20"/>
              </w:rPr>
              <w:t xml:space="preserve"> per annum</w:t>
            </w:r>
            <w:r>
              <w:rPr>
                <w:rFonts w:ascii="Arial"/>
                <w:sz w:val="20"/>
              </w:rPr>
              <w:t xml:space="preserve">) </w:t>
            </w:r>
            <w:r w:rsidR="004441FE">
              <w:rPr>
                <w:rFonts w:ascii="Arial"/>
                <w:sz w:val="20"/>
              </w:rPr>
              <w:t>for studies that are considered to be of benefit to the Commission</w:t>
            </w:r>
            <w:r>
              <w:rPr>
                <w:rFonts w:ascii="Arial"/>
                <w:sz w:val="20"/>
              </w:rPr>
              <w:t>.</w:t>
            </w:r>
          </w:p>
        </w:tc>
      </w:tr>
      <w:tr w:rsidR="003444E4" w:rsidTr="00164ED6">
        <w:tc>
          <w:tcPr>
            <w:tcW w:w="1737" w:type="dxa"/>
            <w:tcBorders>
              <w:top w:val="single" w:sz="4" w:space="0" w:color="000000"/>
              <w:left w:val="single" w:sz="4" w:space="0" w:color="000000"/>
              <w:bottom w:val="single" w:sz="4" w:space="0" w:color="000000"/>
              <w:right w:val="single" w:sz="4" w:space="0" w:color="000000"/>
            </w:tcBorders>
          </w:tcPr>
          <w:p w:rsidR="003444E4" w:rsidRDefault="003444E4"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lastRenderedPageBreak/>
              <w:t>S</w:t>
            </w:r>
            <w:r w:rsidR="00A92599">
              <w:rPr>
                <w:rFonts w:ascii="Arial" w:eastAsia="Arial" w:hAnsi="Arial" w:cs="Arial"/>
                <w:sz w:val="20"/>
                <w:szCs w:val="20"/>
              </w:rPr>
              <w:t>upport</w:t>
            </w:r>
            <w:r>
              <w:rPr>
                <w:rFonts w:ascii="Arial" w:eastAsia="Arial" w:hAnsi="Arial" w:cs="Arial"/>
                <w:sz w:val="20"/>
                <w:szCs w:val="20"/>
              </w:rPr>
              <w:t xml:space="preserve"> for </w:t>
            </w:r>
            <w:r w:rsidR="00263AD4">
              <w:rPr>
                <w:rFonts w:ascii="Arial" w:eastAsia="Arial" w:hAnsi="Arial" w:cs="Arial"/>
                <w:sz w:val="20"/>
                <w:szCs w:val="20"/>
              </w:rPr>
              <w:t>p</w:t>
            </w:r>
            <w:r>
              <w:rPr>
                <w:rFonts w:ascii="Arial" w:eastAsia="Arial" w:hAnsi="Arial" w:cs="Arial"/>
                <w:sz w:val="20"/>
                <w:szCs w:val="20"/>
              </w:rPr>
              <w:t>rofessionals</w:t>
            </w:r>
          </w:p>
        </w:tc>
        <w:tc>
          <w:tcPr>
            <w:tcW w:w="7229" w:type="dxa"/>
            <w:tcBorders>
              <w:top w:val="single" w:sz="4" w:space="0" w:color="000000"/>
              <w:left w:val="single" w:sz="4" w:space="0" w:color="000000"/>
              <w:bottom w:val="single" w:sz="4" w:space="0" w:color="000000"/>
              <w:right w:val="single" w:sz="4" w:space="0" w:color="000000"/>
            </w:tcBorders>
          </w:tcPr>
          <w:p w:rsidR="003444E4" w:rsidRDefault="00F34744" w:rsidP="008124D2">
            <w:pPr>
              <w:pStyle w:val="TableParagraph"/>
              <w:spacing w:before="60" w:after="60"/>
              <w:ind w:right="113"/>
              <w:rPr>
                <w:rFonts w:ascii="Arial" w:eastAsia="Arial" w:hAnsi="Arial" w:cs="Arial"/>
                <w:sz w:val="20"/>
                <w:szCs w:val="20"/>
              </w:rPr>
            </w:pPr>
            <w:r>
              <w:rPr>
                <w:rFonts w:ascii="Arial" w:eastAsia="Arial" w:hAnsi="Arial" w:cs="Arial"/>
                <w:sz w:val="20"/>
                <w:szCs w:val="20"/>
              </w:rPr>
              <w:t xml:space="preserve">This term </w:t>
            </w:r>
            <w:r w:rsidR="00A0699C">
              <w:rPr>
                <w:rFonts w:ascii="Arial" w:eastAsia="Arial" w:hAnsi="Arial" w:cs="Arial"/>
                <w:sz w:val="20"/>
                <w:szCs w:val="20"/>
              </w:rPr>
              <w:t>provides for reimbursement of professional association membership fees</w:t>
            </w:r>
            <w:r w:rsidR="00A0699C">
              <w:rPr>
                <w:rFonts w:ascii="Arial" w:eastAsia="Arial" w:hAnsi="Arial" w:cs="Arial"/>
                <w:spacing w:val="-3"/>
                <w:sz w:val="20"/>
                <w:szCs w:val="20"/>
              </w:rPr>
              <w:t xml:space="preserve"> </w:t>
            </w:r>
            <w:r w:rsidR="00A0699C">
              <w:rPr>
                <w:rFonts w:ascii="Arial" w:eastAsia="Arial" w:hAnsi="Arial" w:cs="Arial"/>
                <w:sz w:val="20"/>
                <w:szCs w:val="20"/>
              </w:rPr>
              <w:t>(up</w:t>
            </w:r>
            <w:r w:rsidR="00A0699C">
              <w:rPr>
                <w:rFonts w:ascii="Arial" w:eastAsia="Arial" w:hAnsi="Arial" w:cs="Arial"/>
                <w:spacing w:val="-4"/>
                <w:sz w:val="20"/>
                <w:szCs w:val="20"/>
              </w:rPr>
              <w:t xml:space="preserve"> </w:t>
            </w:r>
            <w:r w:rsidR="00A0699C">
              <w:rPr>
                <w:rFonts w:ascii="Arial" w:eastAsia="Arial" w:hAnsi="Arial" w:cs="Arial"/>
                <w:sz w:val="20"/>
                <w:szCs w:val="20"/>
              </w:rPr>
              <w:t>to</w:t>
            </w:r>
            <w:r w:rsidR="00A0699C">
              <w:rPr>
                <w:rFonts w:ascii="Arial" w:eastAsia="Arial" w:hAnsi="Arial" w:cs="Arial"/>
                <w:spacing w:val="-4"/>
                <w:sz w:val="20"/>
                <w:szCs w:val="20"/>
              </w:rPr>
              <w:t xml:space="preserve"> </w:t>
            </w:r>
            <w:r w:rsidR="00A0699C">
              <w:rPr>
                <w:rFonts w:ascii="Arial" w:eastAsia="Arial" w:hAnsi="Arial" w:cs="Arial"/>
                <w:sz w:val="20"/>
                <w:szCs w:val="20"/>
              </w:rPr>
              <w:t>$750 per annum) where</w:t>
            </w:r>
            <w:r w:rsidR="00A0699C">
              <w:rPr>
                <w:rFonts w:ascii="Arial" w:eastAsia="Arial" w:hAnsi="Arial" w:cs="Arial"/>
                <w:spacing w:val="-4"/>
                <w:sz w:val="20"/>
                <w:szCs w:val="20"/>
              </w:rPr>
              <w:t xml:space="preserve"> </w:t>
            </w:r>
            <w:r w:rsidR="00A0699C">
              <w:rPr>
                <w:rFonts w:ascii="Arial" w:eastAsia="Arial" w:hAnsi="Arial" w:cs="Arial"/>
                <w:sz w:val="20"/>
                <w:szCs w:val="20"/>
              </w:rPr>
              <w:t>the</w:t>
            </w:r>
            <w:r w:rsidR="007A77AE">
              <w:rPr>
                <w:rFonts w:ascii="Arial" w:eastAsia="Arial" w:hAnsi="Arial" w:cs="Arial"/>
                <w:sz w:val="20"/>
                <w:szCs w:val="20"/>
              </w:rPr>
              <w:t xml:space="preserve"> membership is</w:t>
            </w:r>
            <w:r w:rsidR="00A0699C">
              <w:rPr>
                <w:rFonts w:ascii="Arial" w:eastAsia="Arial" w:hAnsi="Arial" w:cs="Arial"/>
                <w:spacing w:val="-4"/>
                <w:sz w:val="20"/>
                <w:szCs w:val="20"/>
              </w:rPr>
              <w:t xml:space="preserve"> </w:t>
            </w:r>
            <w:r w:rsidR="00A0699C">
              <w:rPr>
                <w:rFonts w:ascii="Arial" w:eastAsia="Arial" w:hAnsi="Arial" w:cs="Arial"/>
                <w:sz w:val="20"/>
                <w:szCs w:val="20"/>
              </w:rPr>
              <w:t>required</w:t>
            </w:r>
            <w:r w:rsidR="00A0699C">
              <w:rPr>
                <w:rFonts w:ascii="Arial" w:eastAsia="Arial" w:hAnsi="Arial" w:cs="Arial"/>
                <w:spacing w:val="-4"/>
                <w:sz w:val="20"/>
                <w:szCs w:val="20"/>
              </w:rPr>
              <w:t xml:space="preserve"> </w:t>
            </w:r>
            <w:r w:rsidR="00A0699C">
              <w:rPr>
                <w:rFonts w:ascii="Arial" w:eastAsia="Arial" w:hAnsi="Arial" w:cs="Arial"/>
                <w:sz w:val="20"/>
                <w:szCs w:val="20"/>
              </w:rPr>
              <w:t>for</w:t>
            </w:r>
            <w:r w:rsidR="00A0699C">
              <w:rPr>
                <w:rFonts w:ascii="Arial" w:eastAsia="Arial" w:hAnsi="Arial" w:cs="Arial"/>
                <w:spacing w:val="-4"/>
                <w:sz w:val="20"/>
                <w:szCs w:val="20"/>
              </w:rPr>
              <w:t xml:space="preserve"> </w:t>
            </w:r>
            <w:r w:rsidR="00A0699C">
              <w:rPr>
                <w:rFonts w:ascii="Arial" w:eastAsia="Arial" w:hAnsi="Arial" w:cs="Arial"/>
                <w:sz w:val="20"/>
                <w:szCs w:val="20"/>
              </w:rPr>
              <w:t>the</w:t>
            </w:r>
            <w:r w:rsidR="00A0699C">
              <w:rPr>
                <w:rFonts w:ascii="Arial" w:eastAsia="Arial" w:hAnsi="Arial" w:cs="Arial"/>
                <w:spacing w:val="-3"/>
                <w:sz w:val="20"/>
                <w:szCs w:val="20"/>
              </w:rPr>
              <w:t xml:space="preserve"> </w:t>
            </w:r>
            <w:r w:rsidR="00A0699C">
              <w:rPr>
                <w:rFonts w:ascii="Arial" w:eastAsia="Arial" w:hAnsi="Arial" w:cs="Arial"/>
                <w:sz w:val="20"/>
                <w:szCs w:val="20"/>
              </w:rPr>
              <w:t>performance</w:t>
            </w:r>
            <w:r w:rsidR="00A0699C">
              <w:rPr>
                <w:rFonts w:ascii="Arial" w:eastAsia="Arial" w:hAnsi="Arial" w:cs="Arial"/>
                <w:spacing w:val="-4"/>
                <w:sz w:val="20"/>
                <w:szCs w:val="20"/>
              </w:rPr>
              <w:t xml:space="preserve"> </w:t>
            </w:r>
            <w:r w:rsidR="00A0699C">
              <w:rPr>
                <w:rFonts w:ascii="Arial" w:eastAsia="Arial" w:hAnsi="Arial" w:cs="Arial"/>
                <w:sz w:val="20"/>
                <w:szCs w:val="20"/>
              </w:rPr>
              <w:t>of</w:t>
            </w:r>
            <w:r w:rsidR="00A0699C">
              <w:rPr>
                <w:rFonts w:ascii="Arial" w:eastAsia="Arial" w:hAnsi="Arial" w:cs="Arial"/>
                <w:spacing w:val="-3"/>
                <w:sz w:val="20"/>
                <w:szCs w:val="20"/>
              </w:rPr>
              <w:t xml:space="preserve"> </w:t>
            </w:r>
            <w:r w:rsidR="004441FE">
              <w:rPr>
                <w:rFonts w:ascii="Arial" w:eastAsia="Arial" w:hAnsi="Arial" w:cs="Arial"/>
                <w:spacing w:val="-3"/>
                <w:sz w:val="20"/>
                <w:szCs w:val="20"/>
              </w:rPr>
              <w:t>an</w:t>
            </w:r>
            <w:r w:rsidR="00A0699C">
              <w:rPr>
                <w:rFonts w:ascii="Arial" w:eastAsia="Arial" w:hAnsi="Arial" w:cs="Arial"/>
                <w:spacing w:val="-4"/>
                <w:sz w:val="20"/>
                <w:szCs w:val="20"/>
              </w:rPr>
              <w:t xml:space="preserve"> </w:t>
            </w:r>
            <w:r w:rsidR="00A0699C">
              <w:rPr>
                <w:rFonts w:ascii="Arial" w:eastAsia="Arial" w:hAnsi="Arial" w:cs="Arial"/>
                <w:sz w:val="20"/>
                <w:szCs w:val="20"/>
              </w:rPr>
              <w:t>employee’s</w:t>
            </w:r>
            <w:r w:rsidR="00A0699C">
              <w:rPr>
                <w:rFonts w:ascii="Arial" w:eastAsia="Arial" w:hAnsi="Arial" w:cs="Arial"/>
                <w:spacing w:val="-4"/>
                <w:sz w:val="20"/>
                <w:szCs w:val="20"/>
              </w:rPr>
              <w:t xml:space="preserve"> </w:t>
            </w:r>
            <w:r w:rsidR="00A0699C">
              <w:rPr>
                <w:rFonts w:ascii="Arial" w:eastAsia="Arial" w:hAnsi="Arial" w:cs="Arial"/>
                <w:sz w:val="20"/>
                <w:szCs w:val="20"/>
              </w:rPr>
              <w:t>role</w:t>
            </w:r>
            <w:r w:rsidR="007A77AE">
              <w:rPr>
                <w:rFonts w:ascii="Arial" w:eastAsia="Arial" w:hAnsi="Arial" w:cs="Arial"/>
                <w:sz w:val="20"/>
                <w:szCs w:val="20"/>
              </w:rPr>
              <w:t>.  The term also provides</w:t>
            </w:r>
            <w:r w:rsidR="00A0699C">
              <w:rPr>
                <w:rFonts w:ascii="Arial" w:eastAsia="Arial" w:hAnsi="Arial" w:cs="Arial"/>
                <w:sz w:val="20"/>
                <w:szCs w:val="20"/>
              </w:rPr>
              <w:t xml:space="preserve"> reimbursement of up to $42 per employee towards annual membership of other professional associations relevant to the work of the </w:t>
            </w:r>
            <w:r w:rsidR="004441FE">
              <w:rPr>
                <w:rFonts w:ascii="Arial" w:eastAsia="Arial" w:hAnsi="Arial" w:cs="Arial"/>
                <w:sz w:val="20"/>
                <w:szCs w:val="20"/>
              </w:rPr>
              <w:t>Commission</w:t>
            </w:r>
            <w:r w:rsidR="00A0699C">
              <w:rPr>
                <w:rFonts w:ascii="Arial" w:eastAsia="Arial" w:hAnsi="Arial" w:cs="Arial"/>
                <w:sz w:val="20"/>
                <w:szCs w:val="20"/>
              </w:rPr>
              <w:t>.</w:t>
            </w:r>
          </w:p>
        </w:tc>
      </w:tr>
    </w:tbl>
    <w:p w:rsidR="00F43092" w:rsidRDefault="00F43092">
      <w:pPr>
        <w:rPr>
          <w:rFonts w:ascii="Arial" w:hAnsi="Arial" w:cs="Arial"/>
          <w:b/>
          <w:bCs/>
          <w:iCs/>
          <w:color w:val="000000"/>
          <w:szCs w:val="28"/>
        </w:rPr>
      </w:pPr>
    </w:p>
    <w:p w:rsidR="003444E4" w:rsidRPr="00F43092" w:rsidRDefault="003444E4" w:rsidP="00F43092">
      <w:pPr>
        <w:pStyle w:val="DHSHeadinglevel2"/>
        <w:spacing w:before="240"/>
        <w:rPr>
          <w:b w:val="0"/>
          <w:bCs w:val="0"/>
          <w:iCs w:val="0"/>
          <w:sz w:val="28"/>
        </w:rPr>
      </w:pPr>
      <w:r w:rsidRPr="00F43092">
        <w:rPr>
          <w:sz w:val="24"/>
        </w:rPr>
        <w:t>Part 3 – Remuneration</w:t>
      </w:r>
    </w:p>
    <w:tbl>
      <w:tblPr>
        <w:tblW w:w="8966" w:type="dxa"/>
        <w:tblInd w:w="101" w:type="dxa"/>
        <w:tblLayout w:type="fixed"/>
        <w:tblCellMar>
          <w:left w:w="0" w:type="dxa"/>
          <w:right w:w="0" w:type="dxa"/>
        </w:tblCellMar>
        <w:tblLook w:val="01E0" w:firstRow="1" w:lastRow="1" w:firstColumn="1" w:lastColumn="1" w:noHBand="0" w:noVBand="0"/>
        <w:tblDescription w:val="Part 3 – Remuneration"/>
      </w:tblPr>
      <w:tblGrid>
        <w:gridCol w:w="1879"/>
        <w:gridCol w:w="7087"/>
      </w:tblGrid>
      <w:tr w:rsidR="003444E4" w:rsidTr="00F43092">
        <w:trPr>
          <w:trHeight w:hRule="exact" w:val="322"/>
          <w:tblHeader/>
        </w:trPr>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3444E4" w:rsidRPr="00F43092" w:rsidRDefault="003444E4" w:rsidP="00164ED6">
            <w:pPr>
              <w:pStyle w:val="TableParagraph"/>
              <w:spacing w:before="35"/>
              <w:ind w:left="103"/>
              <w:rPr>
                <w:rFonts w:ascii="Arial" w:eastAsia="Arial" w:hAnsi="Arial" w:cs="Arial"/>
                <w:sz w:val="20"/>
                <w:szCs w:val="20"/>
              </w:rPr>
            </w:pPr>
            <w:r w:rsidRPr="00F43092">
              <w:rPr>
                <w:rFonts w:ascii="Arial"/>
                <w:b/>
                <w:sz w:val="20"/>
              </w:rPr>
              <w:t>Issue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3444E4" w:rsidRPr="00F43092" w:rsidRDefault="00B872E1" w:rsidP="00B872E1">
            <w:pPr>
              <w:pStyle w:val="TableParagraph"/>
              <w:spacing w:before="35"/>
              <w:ind w:left="103"/>
              <w:rPr>
                <w:rFonts w:ascii="Arial" w:eastAsia="Arial" w:hAnsi="Arial" w:cs="Arial"/>
                <w:sz w:val="20"/>
                <w:szCs w:val="20"/>
              </w:rPr>
            </w:pPr>
            <w:r>
              <w:rPr>
                <w:rFonts w:ascii="Arial"/>
                <w:b/>
                <w:sz w:val="20"/>
              </w:rPr>
              <w:t xml:space="preserve">Explanation of </w:t>
            </w:r>
            <w:r w:rsidR="003444E4" w:rsidRPr="00F43092">
              <w:rPr>
                <w:rFonts w:ascii="Arial"/>
                <w:b/>
                <w:sz w:val="20"/>
              </w:rPr>
              <w:t>terms</w:t>
            </w:r>
          </w:p>
        </w:tc>
      </w:tr>
      <w:tr w:rsidR="003444E4" w:rsidTr="002B597B">
        <w:tc>
          <w:tcPr>
            <w:tcW w:w="1879" w:type="dxa"/>
            <w:tcBorders>
              <w:top w:val="single" w:sz="4" w:space="0" w:color="000000"/>
              <w:left w:val="single" w:sz="4" w:space="0" w:color="000000"/>
              <w:bottom w:val="single" w:sz="4" w:space="0" w:color="000000"/>
              <w:right w:val="single" w:sz="4" w:space="0" w:color="000000"/>
            </w:tcBorders>
          </w:tcPr>
          <w:p w:rsidR="003444E4" w:rsidRDefault="00263AD4"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Salary increases</w:t>
            </w:r>
          </w:p>
        </w:tc>
        <w:tc>
          <w:tcPr>
            <w:tcW w:w="7087" w:type="dxa"/>
            <w:tcBorders>
              <w:top w:val="single" w:sz="4" w:space="0" w:color="000000"/>
              <w:left w:val="single" w:sz="4" w:space="0" w:color="000000"/>
              <w:bottom w:val="single" w:sz="4" w:space="0" w:color="000000"/>
              <w:right w:val="single" w:sz="4" w:space="0" w:color="000000"/>
            </w:tcBorders>
          </w:tcPr>
          <w:p w:rsidR="003444E4" w:rsidRDefault="00BE0EE3" w:rsidP="008124D2">
            <w:pPr>
              <w:pStyle w:val="TableParagraph"/>
              <w:spacing w:before="60" w:after="60"/>
              <w:ind w:right="113"/>
              <w:rPr>
                <w:rFonts w:ascii="Arial" w:eastAsia="Arial" w:hAnsi="Arial" w:cs="Arial"/>
                <w:sz w:val="20"/>
                <w:szCs w:val="20"/>
              </w:rPr>
            </w:pPr>
            <w:r>
              <w:rPr>
                <w:rFonts w:ascii="Arial" w:eastAsia="Arial" w:hAnsi="Arial" w:cs="Arial"/>
                <w:sz w:val="20"/>
                <w:szCs w:val="20"/>
              </w:rPr>
              <w:t xml:space="preserve">This term provides that the minimum and maximum salary levels for each classification are as set out </w:t>
            </w:r>
            <w:r w:rsidR="00ED2E58">
              <w:rPr>
                <w:rFonts w:ascii="Arial" w:eastAsia="Arial" w:hAnsi="Arial" w:cs="Arial"/>
                <w:sz w:val="20"/>
                <w:szCs w:val="20"/>
              </w:rPr>
              <w:t xml:space="preserve">in </w:t>
            </w:r>
            <w:r w:rsidRPr="00F7129A">
              <w:rPr>
                <w:rFonts w:ascii="Arial" w:eastAsia="Arial" w:hAnsi="Arial" w:cs="Arial"/>
                <w:b/>
                <w:sz w:val="20"/>
                <w:szCs w:val="20"/>
              </w:rPr>
              <w:t>Appendix A</w:t>
            </w:r>
            <w:r>
              <w:rPr>
                <w:rFonts w:ascii="Arial" w:eastAsia="Arial" w:hAnsi="Arial" w:cs="Arial"/>
                <w:sz w:val="20"/>
                <w:szCs w:val="20"/>
              </w:rPr>
              <w:t xml:space="preserve"> (Salaries and Classification Structures) of the Agreement.  </w:t>
            </w:r>
          </w:p>
          <w:p w:rsidR="00BE0EE3" w:rsidRDefault="00BE0EE3" w:rsidP="008124D2">
            <w:pPr>
              <w:pStyle w:val="TableParagraph"/>
              <w:spacing w:before="38"/>
              <w:ind w:right="113"/>
              <w:rPr>
                <w:rFonts w:ascii="Arial" w:eastAsia="Arial" w:hAnsi="Arial" w:cs="Arial"/>
                <w:sz w:val="20"/>
                <w:szCs w:val="20"/>
              </w:rPr>
            </w:pPr>
            <w:r>
              <w:rPr>
                <w:rFonts w:ascii="Arial" w:eastAsia="Arial" w:hAnsi="Arial" w:cs="Arial"/>
                <w:sz w:val="20"/>
                <w:szCs w:val="20"/>
              </w:rPr>
              <w:t>This term provides for the following pay increases for employees paid a salary</w:t>
            </w:r>
            <w:r w:rsidR="000735BC">
              <w:rPr>
                <w:rFonts w:ascii="Arial" w:eastAsia="Arial" w:hAnsi="Arial" w:cs="Arial"/>
                <w:sz w:val="20"/>
                <w:szCs w:val="20"/>
              </w:rPr>
              <w:t xml:space="preserve"> that falls within the salary range for their classification</w:t>
            </w:r>
            <w:r>
              <w:rPr>
                <w:rFonts w:ascii="Arial" w:eastAsia="Arial" w:hAnsi="Arial" w:cs="Arial"/>
                <w:sz w:val="20"/>
                <w:szCs w:val="20"/>
              </w:rPr>
              <w:t>:</w:t>
            </w:r>
          </w:p>
          <w:p w:rsidR="00BE0EE3" w:rsidRDefault="00BE0EE3" w:rsidP="00EE5298">
            <w:pPr>
              <w:pStyle w:val="TableParagraph"/>
              <w:numPr>
                <w:ilvl w:val="0"/>
                <w:numId w:val="5"/>
              </w:numPr>
              <w:spacing w:before="38"/>
              <w:ind w:right="364"/>
              <w:rPr>
                <w:rFonts w:ascii="Arial" w:eastAsia="Arial" w:hAnsi="Arial" w:cs="Arial"/>
                <w:sz w:val="20"/>
                <w:szCs w:val="20"/>
              </w:rPr>
            </w:pPr>
            <w:r>
              <w:rPr>
                <w:rFonts w:ascii="Arial" w:eastAsia="Arial" w:hAnsi="Arial" w:cs="Arial"/>
                <w:sz w:val="20"/>
                <w:szCs w:val="20"/>
              </w:rPr>
              <w:t>2% immediately following commencement of the Agreement;</w:t>
            </w:r>
          </w:p>
          <w:p w:rsidR="00BE0EE3" w:rsidRDefault="00BE0EE3" w:rsidP="00EE5298">
            <w:pPr>
              <w:pStyle w:val="TableParagraph"/>
              <w:numPr>
                <w:ilvl w:val="0"/>
                <w:numId w:val="5"/>
              </w:numPr>
              <w:spacing w:before="38"/>
              <w:ind w:right="364"/>
              <w:rPr>
                <w:rFonts w:ascii="Arial" w:eastAsia="Arial" w:hAnsi="Arial" w:cs="Arial"/>
                <w:sz w:val="20"/>
                <w:szCs w:val="20"/>
              </w:rPr>
            </w:pPr>
            <w:r>
              <w:rPr>
                <w:rFonts w:ascii="Arial" w:eastAsia="Arial" w:hAnsi="Arial" w:cs="Arial"/>
                <w:sz w:val="20"/>
                <w:szCs w:val="20"/>
              </w:rPr>
              <w:t>2% on the first anniversary of commencement of the Agreement; and</w:t>
            </w:r>
          </w:p>
          <w:p w:rsidR="00BE0EE3" w:rsidRDefault="00BE0EE3" w:rsidP="00EE5298">
            <w:pPr>
              <w:pStyle w:val="TableParagraph"/>
              <w:numPr>
                <w:ilvl w:val="0"/>
                <w:numId w:val="5"/>
              </w:numPr>
              <w:spacing w:before="38"/>
              <w:ind w:right="364"/>
              <w:rPr>
                <w:rFonts w:ascii="Arial" w:eastAsia="Arial" w:hAnsi="Arial" w:cs="Arial"/>
                <w:sz w:val="20"/>
                <w:szCs w:val="20"/>
              </w:rPr>
            </w:pPr>
            <w:r>
              <w:rPr>
                <w:rFonts w:ascii="Arial" w:eastAsia="Arial" w:hAnsi="Arial" w:cs="Arial"/>
                <w:sz w:val="20"/>
                <w:szCs w:val="20"/>
              </w:rPr>
              <w:t>2% on the second anniversary of commencement of the Agreement.</w:t>
            </w:r>
          </w:p>
          <w:p w:rsidR="00BE0EE3" w:rsidRDefault="00BE0EE3" w:rsidP="008124D2">
            <w:pPr>
              <w:pStyle w:val="TableParagraph"/>
              <w:spacing w:before="60" w:after="60"/>
              <w:ind w:right="113"/>
              <w:rPr>
                <w:rFonts w:ascii="Arial" w:eastAsia="Arial" w:hAnsi="Arial" w:cs="Arial"/>
                <w:sz w:val="20"/>
                <w:szCs w:val="20"/>
              </w:rPr>
            </w:pPr>
            <w:r>
              <w:rPr>
                <w:rFonts w:ascii="Arial" w:eastAsia="Arial" w:hAnsi="Arial" w:cs="Arial"/>
                <w:sz w:val="20"/>
                <w:szCs w:val="20"/>
              </w:rPr>
              <w:t xml:space="preserve">This term </w:t>
            </w:r>
            <w:r w:rsidR="000330E9">
              <w:rPr>
                <w:rFonts w:ascii="Arial" w:eastAsia="Arial" w:hAnsi="Arial" w:cs="Arial"/>
                <w:sz w:val="20"/>
                <w:szCs w:val="20"/>
              </w:rPr>
              <w:t xml:space="preserve">also </w:t>
            </w:r>
            <w:r>
              <w:rPr>
                <w:rFonts w:ascii="Arial" w:eastAsia="Arial" w:hAnsi="Arial" w:cs="Arial"/>
                <w:sz w:val="20"/>
                <w:szCs w:val="20"/>
              </w:rPr>
              <w:t xml:space="preserve">provides </w:t>
            </w:r>
            <w:r w:rsidR="00F7129A">
              <w:rPr>
                <w:rFonts w:ascii="Arial" w:eastAsia="Arial" w:hAnsi="Arial" w:cs="Arial"/>
                <w:sz w:val="20"/>
                <w:szCs w:val="20"/>
              </w:rPr>
              <w:t xml:space="preserve">for </w:t>
            </w:r>
            <w:r>
              <w:rPr>
                <w:rFonts w:ascii="Arial" w:eastAsia="Arial" w:hAnsi="Arial" w:cs="Arial"/>
                <w:sz w:val="20"/>
                <w:szCs w:val="20"/>
              </w:rPr>
              <w:t xml:space="preserve">a one-off payment </w:t>
            </w:r>
            <w:r w:rsidR="00D05531">
              <w:rPr>
                <w:rFonts w:ascii="Arial" w:eastAsia="Arial" w:hAnsi="Arial" w:cs="Arial"/>
                <w:sz w:val="20"/>
                <w:szCs w:val="20"/>
              </w:rPr>
              <w:t xml:space="preserve">(that </w:t>
            </w:r>
            <w:r w:rsidR="00F7129A">
              <w:rPr>
                <w:rFonts w:ascii="Arial" w:eastAsia="Arial" w:hAnsi="Arial" w:cs="Arial"/>
                <w:sz w:val="20"/>
                <w:szCs w:val="20"/>
              </w:rPr>
              <w:t xml:space="preserve">is not considered </w:t>
            </w:r>
            <w:proofErr w:type="gramStart"/>
            <w:r w:rsidR="00F7129A">
              <w:rPr>
                <w:rFonts w:ascii="Arial" w:eastAsia="Arial" w:hAnsi="Arial" w:cs="Arial"/>
                <w:sz w:val="20"/>
                <w:szCs w:val="20"/>
              </w:rPr>
              <w:t xml:space="preserve">as </w:t>
            </w:r>
            <w:r w:rsidR="00D05531">
              <w:rPr>
                <w:rFonts w:ascii="Arial" w:eastAsia="Arial" w:hAnsi="Arial" w:cs="Arial"/>
                <w:sz w:val="20"/>
                <w:szCs w:val="20"/>
              </w:rPr>
              <w:t xml:space="preserve"> salary</w:t>
            </w:r>
            <w:proofErr w:type="gramEnd"/>
            <w:r w:rsidR="00D05531">
              <w:rPr>
                <w:rFonts w:ascii="Arial" w:eastAsia="Arial" w:hAnsi="Arial" w:cs="Arial"/>
                <w:sz w:val="20"/>
                <w:szCs w:val="20"/>
              </w:rPr>
              <w:t xml:space="preserve">) </w:t>
            </w:r>
            <w:r>
              <w:rPr>
                <w:rFonts w:ascii="Arial" w:eastAsia="Arial" w:hAnsi="Arial" w:cs="Arial"/>
                <w:sz w:val="20"/>
                <w:szCs w:val="20"/>
              </w:rPr>
              <w:t xml:space="preserve">for employees </w:t>
            </w:r>
            <w:r w:rsidR="00F7129A">
              <w:rPr>
                <w:rFonts w:ascii="Arial" w:eastAsia="Arial" w:hAnsi="Arial" w:cs="Arial"/>
                <w:sz w:val="20"/>
                <w:szCs w:val="20"/>
              </w:rPr>
              <w:t xml:space="preserve">who on commencement of the Agreement, are paid </w:t>
            </w:r>
            <w:r>
              <w:rPr>
                <w:rFonts w:ascii="Arial" w:eastAsia="Arial" w:hAnsi="Arial" w:cs="Arial"/>
                <w:sz w:val="20"/>
                <w:szCs w:val="20"/>
              </w:rPr>
              <w:t xml:space="preserve">above the top </w:t>
            </w:r>
            <w:r w:rsidR="00F7129A">
              <w:rPr>
                <w:rFonts w:ascii="Arial" w:eastAsia="Arial" w:hAnsi="Arial" w:cs="Arial"/>
                <w:sz w:val="20"/>
                <w:szCs w:val="20"/>
              </w:rPr>
              <w:t xml:space="preserve">increment </w:t>
            </w:r>
            <w:r>
              <w:rPr>
                <w:rFonts w:ascii="Arial" w:eastAsia="Arial" w:hAnsi="Arial" w:cs="Arial"/>
                <w:sz w:val="20"/>
                <w:szCs w:val="20"/>
              </w:rPr>
              <w:t>point in their classification</w:t>
            </w:r>
            <w:r w:rsidR="00F7129A">
              <w:rPr>
                <w:rFonts w:ascii="Arial" w:eastAsia="Arial" w:hAnsi="Arial" w:cs="Arial"/>
                <w:sz w:val="20"/>
                <w:szCs w:val="20"/>
              </w:rPr>
              <w:t xml:space="preserve">. </w:t>
            </w:r>
            <w:r>
              <w:rPr>
                <w:rFonts w:ascii="Arial" w:eastAsia="Arial" w:hAnsi="Arial" w:cs="Arial"/>
                <w:sz w:val="20"/>
                <w:szCs w:val="20"/>
              </w:rPr>
              <w:t>:</w:t>
            </w:r>
          </w:p>
          <w:p w:rsidR="00BE0EE3" w:rsidRDefault="00BE0EE3" w:rsidP="00EE5298">
            <w:pPr>
              <w:pStyle w:val="TableParagraph"/>
              <w:numPr>
                <w:ilvl w:val="0"/>
                <w:numId w:val="5"/>
              </w:numPr>
              <w:spacing w:before="38"/>
              <w:ind w:right="364"/>
              <w:rPr>
                <w:rFonts w:ascii="Arial" w:eastAsia="Arial" w:hAnsi="Arial" w:cs="Arial"/>
                <w:sz w:val="20"/>
                <w:szCs w:val="20"/>
              </w:rPr>
            </w:pPr>
            <w:r>
              <w:rPr>
                <w:rFonts w:ascii="Arial" w:eastAsia="Arial" w:hAnsi="Arial" w:cs="Arial"/>
                <w:sz w:val="20"/>
                <w:szCs w:val="20"/>
              </w:rPr>
              <w:t>1% of their pre-Agreement salary immediately following commencement of the Agreement;</w:t>
            </w:r>
          </w:p>
          <w:p w:rsidR="00BE0EE3" w:rsidRDefault="00BE0EE3" w:rsidP="00EE5298">
            <w:pPr>
              <w:pStyle w:val="TableParagraph"/>
              <w:numPr>
                <w:ilvl w:val="0"/>
                <w:numId w:val="5"/>
              </w:numPr>
              <w:spacing w:before="38"/>
              <w:ind w:right="364"/>
              <w:rPr>
                <w:rFonts w:ascii="Arial" w:eastAsia="Arial" w:hAnsi="Arial" w:cs="Arial"/>
                <w:sz w:val="20"/>
                <w:szCs w:val="20"/>
              </w:rPr>
            </w:pPr>
            <w:r>
              <w:rPr>
                <w:rFonts w:ascii="Arial" w:eastAsia="Arial" w:hAnsi="Arial" w:cs="Arial"/>
                <w:sz w:val="20"/>
                <w:szCs w:val="20"/>
              </w:rPr>
              <w:t>1.5% of their pre-Agreement salary on the first anniversary of commencement of the Agreement; and</w:t>
            </w:r>
          </w:p>
          <w:p w:rsidR="00BE0EE3" w:rsidRDefault="00BE0EE3" w:rsidP="00EE5298">
            <w:pPr>
              <w:pStyle w:val="TableParagraph"/>
              <w:numPr>
                <w:ilvl w:val="0"/>
                <w:numId w:val="5"/>
              </w:numPr>
              <w:spacing w:before="38"/>
              <w:ind w:right="364"/>
              <w:rPr>
                <w:rFonts w:ascii="Arial" w:eastAsia="Arial" w:hAnsi="Arial" w:cs="Arial"/>
                <w:sz w:val="20"/>
                <w:szCs w:val="20"/>
              </w:rPr>
            </w:pPr>
            <w:r>
              <w:rPr>
                <w:rFonts w:ascii="Arial" w:eastAsia="Arial" w:hAnsi="Arial" w:cs="Arial"/>
                <w:sz w:val="20"/>
                <w:szCs w:val="20"/>
              </w:rPr>
              <w:t>0.5% of their pre-Agreement salary on the second anniversary of commencement of the Agreement.</w:t>
            </w:r>
          </w:p>
          <w:p w:rsidR="00BE0EE3" w:rsidRPr="00BE0EE3" w:rsidRDefault="000330E9" w:rsidP="008124D2">
            <w:pPr>
              <w:pStyle w:val="TableParagraph"/>
              <w:spacing w:before="38"/>
              <w:ind w:right="113"/>
              <w:rPr>
                <w:rFonts w:ascii="Arial" w:eastAsia="Arial" w:hAnsi="Arial" w:cs="Arial"/>
                <w:sz w:val="20"/>
                <w:szCs w:val="20"/>
              </w:rPr>
            </w:pPr>
            <w:r>
              <w:rPr>
                <w:rFonts w:ascii="Arial" w:eastAsia="Arial" w:hAnsi="Arial" w:cs="Arial"/>
                <w:sz w:val="20"/>
                <w:szCs w:val="20"/>
              </w:rPr>
              <w:t>W</w:t>
            </w:r>
            <w:r w:rsidR="00BE0EE3">
              <w:rPr>
                <w:rFonts w:ascii="Arial" w:eastAsia="Arial" w:hAnsi="Arial" w:cs="Arial"/>
                <w:sz w:val="20"/>
                <w:szCs w:val="20"/>
              </w:rPr>
              <w:t xml:space="preserve">here an employee who was above the top </w:t>
            </w:r>
            <w:r w:rsidR="00F7129A">
              <w:rPr>
                <w:rFonts w:ascii="Arial" w:eastAsia="Arial" w:hAnsi="Arial" w:cs="Arial"/>
                <w:sz w:val="20"/>
                <w:szCs w:val="20"/>
              </w:rPr>
              <w:t xml:space="preserve">increment </w:t>
            </w:r>
            <w:r w:rsidR="00BE0EE3">
              <w:rPr>
                <w:rFonts w:ascii="Arial" w:eastAsia="Arial" w:hAnsi="Arial" w:cs="Arial"/>
                <w:sz w:val="20"/>
                <w:szCs w:val="20"/>
              </w:rPr>
              <w:t xml:space="preserve">point in their classification transitions to a </w:t>
            </w:r>
            <w:proofErr w:type="spellStart"/>
            <w:r w:rsidR="00BE0EE3">
              <w:rPr>
                <w:rFonts w:ascii="Arial" w:eastAsia="Arial" w:hAnsi="Arial" w:cs="Arial"/>
                <w:sz w:val="20"/>
                <w:szCs w:val="20"/>
              </w:rPr>
              <w:t>paypoint</w:t>
            </w:r>
            <w:proofErr w:type="spellEnd"/>
            <w:r w:rsidR="009D27BF">
              <w:rPr>
                <w:rFonts w:ascii="Arial" w:eastAsia="Arial" w:hAnsi="Arial" w:cs="Arial"/>
                <w:sz w:val="20"/>
                <w:szCs w:val="20"/>
              </w:rPr>
              <w:t>/increment point</w:t>
            </w:r>
            <w:r w:rsidR="00BE0EE3">
              <w:rPr>
                <w:rFonts w:ascii="Arial" w:eastAsia="Arial" w:hAnsi="Arial" w:cs="Arial"/>
                <w:sz w:val="20"/>
                <w:szCs w:val="20"/>
              </w:rPr>
              <w:t xml:space="preserve"> </w:t>
            </w:r>
            <w:r w:rsidR="00D05531">
              <w:rPr>
                <w:rFonts w:ascii="Arial" w:eastAsia="Arial" w:hAnsi="Arial" w:cs="Arial"/>
                <w:sz w:val="20"/>
                <w:szCs w:val="20"/>
              </w:rPr>
              <w:t>with</w:t>
            </w:r>
            <w:r w:rsidR="00BE0EE3">
              <w:rPr>
                <w:rFonts w:ascii="Arial" w:eastAsia="Arial" w:hAnsi="Arial" w:cs="Arial"/>
                <w:sz w:val="20"/>
                <w:szCs w:val="20"/>
              </w:rPr>
              <w:t>in the classification,</w:t>
            </w:r>
            <w:r w:rsidR="009D27BF">
              <w:rPr>
                <w:rFonts w:ascii="Arial" w:eastAsia="Arial" w:hAnsi="Arial" w:cs="Arial"/>
                <w:sz w:val="20"/>
                <w:szCs w:val="20"/>
              </w:rPr>
              <w:t xml:space="preserve"> if the value of the one-off payment is less than the value of the salary increase, </w:t>
            </w:r>
            <w:r w:rsidR="00BE0EE3">
              <w:rPr>
                <w:rFonts w:ascii="Arial" w:eastAsia="Arial" w:hAnsi="Arial" w:cs="Arial"/>
                <w:sz w:val="20"/>
                <w:szCs w:val="20"/>
              </w:rPr>
              <w:t xml:space="preserve">they will be eligible </w:t>
            </w:r>
            <w:r w:rsidR="009D27BF">
              <w:rPr>
                <w:rFonts w:ascii="Arial" w:eastAsia="Arial" w:hAnsi="Arial" w:cs="Arial"/>
                <w:sz w:val="20"/>
                <w:szCs w:val="20"/>
              </w:rPr>
              <w:t xml:space="preserve">to be paid the </w:t>
            </w:r>
            <w:r w:rsidR="00BE0EE3">
              <w:rPr>
                <w:rFonts w:ascii="Arial" w:eastAsia="Arial" w:hAnsi="Arial" w:cs="Arial"/>
                <w:sz w:val="20"/>
                <w:szCs w:val="20"/>
              </w:rPr>
              <w:t>one-off payment in addition to</w:t>
            </w:r>
            <w:r w:rsidR="009D27BF">
              <w:rPr>
                <w:rFonts w:ascii="Arial" w:eastAsia="Arial" w:hAnsi="Arial" w:cs="Arial"/>
                <w:sz w:val="20"/>
                <w:szCs w:val="20"/>
              </w:rPr>
              <w:t xml:space="preserve"> the </w:t>
            </w:r>
            <w:r w:rsidR="00BE0EE3">
              <w:rPr>
                <w:rFonts w:ascii="Arial" w:eastAsia="Arial" w:hAnsi="Arial" w:cs="Arial"/>
                <w:sz w:val="20"/>
                <w:szCs w:val="20"/>
              </w:rPr>
              <w:t>salary adjustment</w:t>
            </w:r>
            <w:r w:rsidR="009D27BF">
              <w:rPr>
                <w:rFonts w:ascii="Arial" w:eastAsia="Arial" w:hAnsi="Arial" w:cs="Arial"/>
                <w:sz w:val="20"/>
                <w:szCs w:val="20"/>
              </w:rPr>
              <w:t>.</w:t>
            </w:r>
          </w:p>
        </w:tc>
      </w:tr>
      <w:tr w:rsidR="003444E4" w:rsidTr="002B597B">
        <w:tc>
          <w:tcPr>
            <w:tcW w:w="1879" w:type="dxa"/>
            <w:tcBorders>
              <w:top w:val="single" w:sz="4" w:space="0" w:color="000000"/>
              <w:left w:val="single" w:sz="4" w:space="0" w:color="000000"/>
              <w:bottom w:val="single" w:sz="4" w:space="0" w:color="000000"/>
              <w:right w:val="single" w:sz="4" w:space="0" w:color="000000"/>
            </w:tcBorders>
          </w:tcPr>
          <w:p w:rsidR="003444E4" w:rsidRDefault="00263AD4"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Individual flexibility arrangements</w:t>
            </w:r>
          </w:p>
        </w:tc>
        <w:tc>
          <w:tcPr>
            <w:tcW w:w="7087" w:type="dxa"/>
            <w:tcBorders>
              <w:top w:val="single" w:sz="4" w:space="0" w:color="000000"/>
              <w:left w:val="single" w:sz="4" w:space="0" w:color="000000"/>
              <w:bottom w:val="single" w:sz="4" w:space="0" w:color="000000"/>
              <w:right w:val="single" w:sz="4" w:space="0" w:color="000000"/>
            </w:tcBorders>
          </w:tcPr>
          <w:p w:rsidR="003444E4" w:rsidRDefault="00C36A48" w:rsidP="008124D2">
            <w:pPr>
              <w:pStyle w:val="TableParagraph"/>
              <w:spacing w:before="60" w:after="60"/>
              <w:ind w:right="113"/>
              <w:rPr>
                <w:rFonts w:ascii="Arial" w:eastAsia="Arial" w:hAnsi="Arial" w:cs="Arial"/>
                <w:sz w:val="20"/>
                <w:szCs w:val="20"/>
              </w:rPr>
            </w:pPr>
            <w:r w:rsidRPr="002B68AE">
              <w:rPr>
                <w:rFonts w:ascii="Arial" w:eastAsia="Arial" w:hAnsi="Arial" w:cs="Arial"/>
                <w:sz w:val="20"/>
                <w:szCs w:val="20"/>
              </w:rPr>
              <w:t>This term facilitates written agreements (</w:t>
            </w:r>
            <w:r>
              <w:rPr>
                <w:rFonts w:ascii="Arial" w:eastAsia="Arial" w:hAnsi="Arial" w:cs="Arial"/>
                <w:sz w:val="20"/>
                <w:szCs w:val="20"/>
              </w:rPr>
              <w:t>Individual flexibility arrangements</w:t>
            </w:r>
            <w:r w:rsidRPr="002B68AE">
              <w:rPr>
                <w:rFonts w:ascii="Arial" w:eastAsia="Arial" w:hAnsi="Arial" w:cs="Arial"/>
                <w:sz w:val="20"/>
                <w:szCs w:val="20"/>
              </w:rPr>
              <w:t xml:space="preserve">) between the </w:t>
            </w:r>
            <w:r w:rsidR="009D27BF">
              <w:rPr>
                <w:rFonts w:ascii="Arial" w:eastAsia="Arial" w:hAnsi="Arial" w:cs="Arial"/>
                <w:sz w:val="20"/>
                <w:szCs w:val="20"/>
              </w:rPr>
              <w:t xml:space="preserve">Commission </w:t>
            </w:r>
            <w:r w:rsidRPr="002B68AE">
              <w:rPr>
                <w:rFonts w:ascii="Arial" w:eastAsia="Arial" w:hAnsi="Arial" w:cs="Arial"/>
                <w:sz w:val="20"/>
                <w:szCs w:val="20"/>
              </w:rPr>
              <w:t xml:space="preserve">and individual employees to vary the effect of terms of the Agreement relating to remuneration, allowances, </w:t>
            </w:r>
            <w:proofErr w:type="gramStart"/>
            <w:r w:rsidRPr="002B68AE">
              <w:rPr>
                <w:rFonts w:ascii="Arial" w:eastAsia="Arial" w:hAnsi="Arial" w:cs="Arial"/>
                <w:sz w:val="20"/>
                <w:szCs w:val="20"/>
              </w:rPr>
              <w:t>arrangements</w:t>
            </w:r>
            <w:proofErr w:type="gramEnd"/>
            <w:r w:rsidRPr="002B68AE">
              <w:rPr>
                <w:rFonts w:ascii="Arial" w:eastAsia="Arial" w:hAnsi="Arial" w:cs="Arial"/>
                <w:sz w:val="20"/>
                <w:szCs w:val="20"/>
              </w:rPr>
              <w:t xml:space="preserve"> </w:t>
            </w:r>
            <w:r w:rsidR="00D05531">
              <w:rPr>
                <w:rFonts w:ascii="Arial" w:eastAsia="Arial" w:hAnsi="Arial" w:cs="Arial"/>
                <w:sz w:val="20"/>
                <w:szCs w:val="20"/>
              </w:rPr>
              <w:t>about when work is performed, overtime and penalt</w:t>
            </w:r>
            <w:r w:rsidR="00CB530E">
              <w:rPr>
                <w:rFonts w:ascii="Arial" w:eastAsia="Arial" w:hAnsi="Arial" w:cs="Arial"/>
                <w:sz w:val="20"/>
                <w:szCs w:val="20"/>
              </w:rPr>
              <w:t>y rates</w:t>
            </w:r>
            <w:r w:rsidR="00D05531">
              <w:rPr>
                <w:rFonts w:ascii="Arial" w:eastAsia="Arial" w:hAnsi="Arial" w:cs="Arial"/>
                <w:sz w:val="20"/>
                <w:szCs w:val="20"/>
              </w:rPr>
              <w:t xml:space="preserve"> </w:t>
            </w:r>
            <w:r w:rsidRPr="002B68AE">
              <w:rPr>
                <w:rFonts w:ascii="Arial" w:eastAsia="Arial" w:hAnsi="Arial" w:cs="Arial"/>
                <w:sz w:val="20"/>
                <w:szCs w:val="20"/>
              </w:rPr>
              <w:t>and/or leave to deal with</w:t>
            </w:r>
            <w:r w:rsidRPr="002B68AE">
              <w:rPr>
                <w:rFonts w:ascii="Arial" w:eastAsia="Arial" w:hAnsi="Arial" w:cs="Arial"/>
                <w:spacing w:val="-15"/>
                <w:sz w:val="20"/>
                <w:szCs w:val="20"/>
              </w:rPr>
              <w:t xml:space="preserve"> </w:t>
            </w:r>
            <w:r w:rsidRPr="002B68AE">
              <w:rPr>
                <w:rFonts w:ascii="Arial" w:eastAsia="Arial" w:hAnsi="Arial" w:cs="Arial"/>
                <w:sz w:val="20"/>
                <w:szCs w:val="20"/>
              </w:rPr>
              <w:t>specific</w:t>
            </w:r>
            <w:r w:rsidRPr="002B68AE">
              <w:rPr>
                <w:rFonts w:ascii="Arial" w:eastAsia="Arial" w:hAnsi="Arial" w:cs="Arial"/>
                <w:w w:val="99"/>
                <w:sz w:val="20"/>
                <w:szCs w:val="20"/>
              </w:rPr>
              <w:t xml:space="preserve"> </w:t>
            </w:r>
            <w:r w:rsidRPr="002B68AE">
              <w:rPr>
                <w:rFonts w:ascii="Arial" w:eastAsia="Arial" w:hAnsi="Arial" w:cs="Arial"/>
                <w:sz w:val="20"/>
                <w:szCs w:val="20"/>
              </w:rPr>
              <w:t>individual employee situations. An employee must be better off</w:t>
            </w:r>
            <w:r w:rsidRPr="002B68AE">
              <w:rPr>
                <w:rFonts w:ascii="Arial" w:eastAsia="Arial" w:hAnsi="Arial" w:cs="Arial"/>
                <w:spacing w:val="-22"/>
                <w:sz w:val="20"/>
                <w:szCs w:val="20"/>
              </w:rPr>
              <w:t xml:space="preserve"> </w:t>
            </w:r>
            <w:r w:rsidRPr="002B68AE">
              <w:rPr>
                <w:rFonts w:ascii="Arial" w:eastAsia="Arial" w:hAnsi="Arial" w:cs="Arial"/>
                <w:sz w:val="20"/>
                <w:szCs w:val="20"/>
              </w:rPr>
              <w:t>overall</w:t>
            </w:r>
            <w:r w:rsidRPr="002B68AE">
              <w:rPr>
                <w:rFonts w:ascii="Arial" w:eastAsia="Arial" w:hAnsi="Arial" w:cs="Arial"/>
                <w:w w:val="99"/>
                <w:sz w:val="20"/>
                <w:szCs w:val="20"/>
              </w:rPr>
              <w:t xml:space="preserve"> under an </w:t>
            </w:r>
            <w:r>
              <w:rPr>
                <w:rFonts w:ascii="Arial" w:eastAsia="Arial" w:hAnsi="Arial" w:cs="Arial"/>
                <w:sz w:val="20"/>
                <w:szCs w:val="20"/>
              </w:rPr>
              <w:t>Individual flexibility arrangements</w:t>
            </w:r>
            <w:r w:rsidRPr="002B68AE">
              <w:rPr>
                <w:rFonts w:ascii="Arial" w:eastAsia="Arial" w:hAnsi="Arial" w:cs="Arial"/>
                <w:w w:val="99"/>
                <w:sz w:val="20"/>
                <w:szCs w:val="20"/>
              </w:rPr>
              <w:t xml:space="preserve"> </w:t>
            </w:r>
            <w:r w:rsidRPr="002B68AE">
              <w:rPr>
                <w:rFonts w:ascii="Arial" w:eastAsia="Arial" w:hAnsi="Arial" w:cs="Arial"/>
                <w:sz w:val="20"/>
                <w:szCs w:val="20"/>
              </w:rPr>
              <w:t>compared to what they would have been under this Agreement.</w:t>
            </w:r>
            <w:r w:rsidR="009D27BF">
              <w:rPr>
                <w:rFonts w:ascii="Arial" w:eastAsia="Arial" w:hAnsi="Arial" w:cs="Arial"/>
                <w:sz w:val="20"/>
                <w:szCs w:val="20"/>
              </w:rPr>
              <w:t xml:space="preserve">  The individual flexibility arrangement can be terminated by the Commissioner and/or the employee subject to appropriate notice and/or agreement between the Commissioner and the employee.</w:t>
            </w:r>
          </w:p>
        </w:tc>
      </w:tr>
      <w:tr w:rsidR="003444E4" w:rsidTr="002B597B">
        <w:tc>
          <w:tcPr>
            <w:tcW w:w="1879" w:type="dxa"/>
            <w:tcBorders>
              <w:top w:val="single" w:sz="4" w:space="0" w:color="000000"/>
              <w:left w:val="single" w:sz="4" w:space="0" w:color="000000"/>
              <w:bottom w:val="single" w:sz="4" w:space="0" w:color="000000"/>
              <w:right w:val="single" w:sz="4" w:space="0" w:color="000000"/>
            </w:tcBorders>
          </w:tcPr>
          <w:p w:rsidR="003444E4" w:rsidRPr="00EE5298" w:rsidRDefault="00263AD4" w:rsidP="00EE5298">
            <w:pPr>
              <w:pStyle w:val="TableParagraph"/>
              <w:spacing w:before="60" w:after="60"/>
              <w:ind w:left="113" w:right="113"/>
              <w:rPr>
                <w:rFonts w:ascii="Arial" w:eastAsia="Arial" w:hAnsi="Arial" w:cs="Arial"/>
                <w:sz w:val="20"/>
                <w:szCs w:val="20"/>
              </w:rPr>
            </w:pPr>
            <w:r w:rsidRPr="00EE5298">
              <w:rPr>
                <w:rFonts w:ascii="Arial" w:eastAsia="Arial" w:hAnsi="Arial" w:cs="Arial"/>
                <w:sz w:val="20"/>
                <w:szCs w:val="20"/>
              </w:rPr>
              <w:t>Recovery of overpayments and other debts</w:t>
            </w:r>
          </w:p>
        </w:tc>
        <w:tc>
          <w:tcPr>
            <w:tcW w:w="7087" w:type="dxa"/>
            <w:tcBorders>
              <w:top w:val="single" w:sz="4" w:space="0" w:color="000000"/>
              <w:left w:val="single" w:sz="4" w:space="0" w:color="000000"/>
              <w:bottom w:val="single" w:sz="4" w:space="0" w:color="000000"/>
              <w:right w:val="single" w:sz="4" w:space="0" w:color="000000"/>
            </w:tcBorders>
          </w:tcPr>
          <w:p w:rsidR="00EE5298" w:rsidRPr="00EE5298" w:rsidRDefault="00EE5298" w:rsidP="008124D2">
            <w:pPr>
              <w:pStyle w:val="TableParagraph"/>
              <w:spacing w:before="38"/>
              <w:ind w:right="113"/>
              <w:rPr>
                <w:rFonts w:ascii="Arial" w:eastAsia="Arial" w:hAnsi="Arial" w:cs="Arial"/>
                <w:sz w:val="20"/>
                <w:szCs w:val="20"/>
              </w:rPr>
            </w:pPr>
            <w:r w:rsidRPr="00EE5298">
              <w:rPr>
                <w:rFonts w:ascii="Arial" w:eastAsia="Arial" w:hAnsi="Arial" w:cs="Arial"/>
                <w:sz w:val="20"/>
                <w:szCs w:val="20"/>
              </w:rPr>
              <w:t xml:space="preserve">This term provides </w:t>
            </w:r>
            <w:r w:rsidR="00D05531">
              <w:rPr>
                <w:rFonts w:ascii="Arial" w:eastAsia="Arial" w:hAnsi="Arial" w:cs="Arial"/>
                <w:sz w:val="20"/>
                <w:szCs w:val="20"/>
              </w:rPr>
              <w:t xml:space="preserve">that </w:t>
            </w:r>
            <w:r w:rsidRPr="00EE5298">
              <w:rPr>
                <w:rFonts w:ascii="Arial" w:eastAsia="Arial" w:hAnsi="Arial" w:cs="Arial"/>
                <w:sz w:val="20"/>
                <w:szCs w:val="20"/>
              </w:rPr>
              <w:t>s</w:t>
            </w:r>
            <w:r w:rsidRPr="00EE5298">
              <w:rPr>
                <w:rFonts w:ascii="Arial" w:eastAsia="Times New Roman" w:hAnsi="Arial" w:cs="Arial"/>
                <w:sz w:val="20"/>
                <w:szCs w:val="20"/>
              </w:rPr>
              <w:t xml:space="preserve">alary, salary related and other debts that an employee or former employee owes to the </w:t>
            </w:r>
            <w:r w:rsidR="009D27BF">
              <w:rPr>
                <w:rFonts w:ascii="Arial" w:eastAsia="Times New Roman" w:hAnsi="Arial" w:cs="Arial"/>
                <w:sz w:val="20"/>
                <w:szCs w:val="20"/>
              </w:rPr>
              <w:t>Commission</w:t>
            </w:r>
            <w:r w:rsidR="001B5E26">
              <w:rPr>
                <w:rFonts w:ascii="Arial" w:eastAsia="Times New Roman" w:hAnsi="Arial" w:cs="Arial"/>
                <w:sz w:val="20"/>
                <w:szCs w:val="20"/>
              </w:rPr>
              <w:t>,</w:t>
            </w:r>
            <w:r w:rsidR="009D27BF">
              <w:rPr>
                <w:rFonts w:ascii="Arial" w:eastAsia="Times New Roman" w:hAnsi="Arial" w:cs="Arial"/>
                <w:sz w:val="20"/>
                <w:szCs w:val="20"/>
              </w:rPr>
              <w:t xml:space="preserve"> will be recovered </w:t>
            </w:r>
            <w:r w:rsidR="00D05531">
              <w:rPr>
                <w:rFonts w:ascii="Arial" w:eastAsia="Times New Roman" w:hAnsi="Arial" w:cs="Arial"/>
                <w:sz w:val="20"/>
                <w:szCs w:val="20"/>
              </w:rPr>
              <w:t xml:space="preserve">in accordance with the </w:t>
            </w:r>
            <w:r w:rsidR="002E54B6">
              <w:rPr>
                <w:rFonts w:ascii="Arial" w:eastAsia="Times New Roman" w:hAnsi="Arial" w:cs="Arial"/>
                <w:sz w:val="20"/>
                <w:szCs w:val="20"/>
              </w:rPr>
              <w:t xml:space="preserve">Commissioner’s Instructions and section </w:t>
            </w:r>
            <w:r w:rsidR="00A25AE6">
              <w:rPr>
                <w:rFonts w:ascii="Arial" w:eastAsia="Times New Roman" w:hAnsi="Arial" w:cs="Arial"/>
                <w:sz w:val="20"/>
                <w:szCs w:val="20"/>
              </w:rPr>
              <w:t>324</w:t>
            </w:r>
            <w:r w:rsidR="002E54B6">
              <w:rPr>
                <w:rFonts w:ascii="Arial" w:eastAsia="Times New Roman" w:hAnsi="Arial" w:cs="Arial"/>
                <w:sz w:val="20"/>
                <w:szCs w:val="20"/>
              </w:rPr>
              <w:t xml:space="preserve"> of </w:t>
            </w:r>
            <w:r w:rsidR="002E54B6" w:rsidRPr="002E54B6">
              <w:rPr>
                <w:rFonts w:ascii="Arial" w:eastAsia="Times New Roman" w:hAnsi="Arial" w:cs="Arial"/>
                <w:i/>
                <w:sz w:val="20"/>
                <w:szCs w:val="20"/>
              </w:rPr>
              <w:t>the Fair Work Act 20019</w:t>
            </w:r>
          </w:p>
        </w:tc>
      </w:tr>
    </w:tbl>
    <w:p w:rsidR="001B5E26" w:rsidRDefault="001B5E26">
      <w:r>
        <w:br w:type="page"/>
      </w:r>
    </w:p>
    <w:tbl>
      <w:tblPr>
        <w:tblW w:w="8966" w:type="dxa"/>
        <w:tblInd w:w="101" w:type="dxa"/>
        <w:tblLayout w:type="fixed"/>
        <w:tblCellMar>
          <w:left w:w="0" w:type="dxa"/>
          <w:right w:w="0" w:type="dxa"/>
        </w:tblCellMar>
        <w:tblLook w:val="01E0" w:firstRow="1" w:lastRow="1" w:firstColumn="1" w:lastColumn="1" w:noHBand="0" w:noVBand="0"/>
        <w:tblDescription w:val="Part 3 – Remuneration"/>
      </w:tblPr>
      <w:tblGrid>
        <w:gridCol w:w="1879"/>
        <w:gridCol w:w="7087"/>
      </w:tblGrid>
      <w:tr w:rsidR="001B5E26" w:rsidTr="002B597B">
        <w:tc>
          <w:tcPr>
            <w:tcW w:w="1879" w:type="dxa"/>
            <w:tcBorders>
              <w:top w:val="single" w:sz="4" w:space="0" w:color="000000"/>
              <w:left w:val="single" w:sz="4" w:space="0" w:color="000000"/>
              <w:bottom w:val="single" w:sz="4" w:space="0" w:color="000000"/>
              <w:right w:val="single" w:sz="4" w:space="0" w:color="000000"/>
            </w:tcBorders>
          </w:tcPr>
          <w:p w:rsidR="001B5E26" w:rsidRPr="00F43092" w:rsidRDefault="001B5E26" w:rsidP="001B5E26">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087" w:type="dxa"/>
            <w:tcBorders>
              <w:top w:val="single" w:sz="4" w:space="0" w:color="000000"/>
              <w:left w:val="single" w:sz="4" w:space="0" w:color="000000"/>
              <w:bottom w:val="single" w:sz="4" w:space="0" w:color="000000"/>
              <w:right w:val="single" w:sz="4" w:space="0" w:color="000000"/>
            </w:tcBorders>
          </w:tcPr>
          <w:p w:rsidR="001B5E26" w:rsidRPr="00F43092" w:rsidRDefault="001B5E26" w:rsidP="001B5E26">
            <w:pPr>
              <w:pStyle w:val="TableParagraph"/>
              <w:spacing w:before="35"/>
              <w:ind w:left="103"/>
              <w:rPr>
                <w:rFonts w:ascii="Arial" w:eastAsia="Arial" w:hAnsi="Arial" w:cs="Arial"/>
                <w:sz w:val="20"/>
                <w:szCs w:val="20"/>
              </w:rPr>
            </w:pPr>
            <w:r>
              <w:rPr>
                <w:rFonts w:ascii="Arial"/>
                <w:b/>
                <w:sz w:val="20"/>
              </w:rPr>
              <w:t xml:space="preserve">Explanation of </w:t>
            </w:r>
            <w:r w:rsidRPr="00F43092">
              <w:rPr>
                <w:rFonts w:ascii="Arial"/>
                <w:b/>
                <w:sz w:val="20"/>
              </w:rPr>
              <w:t>terms</w:t>
            </w:r>
          </w:p>
        </w:tc>
      </w:tr>
      <w:tr w:rsidR="001B5E26" w:rsidTr="002B597B">
        <w:tc>
          <w:tcPr>
            <w:tcW w:w="1879" w:type="dxa"/>
            <w:tcBorders>
              <w:top w:val="single" w:sz="4" w:space="0" w:color="000000"/>
              <w:left w:val="single" w:sz="4" w:space="0" w:color="000000"/>
              <w:bottom w:val="single" w:sz="4" w:space="0" w:color="000000"/>
              <w:right w:val="single" w:sz="4" w:space="0" w:color="000000"/>
            </w:tcBorders>
          </w:tcPr>
          <w:p w:rsidR="001B5E26" w:rsidRDefault="001B5E26" w:rsidP="001B5E26">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Salary advancement</w:t>
            </w:r>
          </w:p>
        </w:tc>
        <w:tc>
          <w:tcPr>
            <w:tcW w:w="7087" w:type="dxa"/>
            <w:tcBorders>
              <w:top w:val="single" w:sz="4" w:space="0" w:color="000000"/>
              <w:left w:val="single" w:sz="4" w:space="0" w:color="000000"/>
              <w:bottom w:val="single" w:sz="4" w:space="0" w:color="000000"/>
              <w:right w:val="single" w:sz="4" w:space="0" w:color="000000"/>
            </w:tcBorders>
          </w:tcPr>
          <w:p w:rsidR="001B5E26" w:rsidRDefault="001B5E26" w:rsidP="008124D2">
            <w:pPr>
              <w:pStyle w:val="TableParagraph"/>
              <w:spacing w:before="38"/>
              <w:ind w:right="113"/>
              <w:rPr>
                <w:rFonts w:ascii="Arial"/>
                <w:sz w:val="20"/>
              </w:rPr>
            </w:pPr>
            <w:r>
              <w:rPr>
                <w:rFonts w:ascii="Arial"/>
                <w:sz w:val="20"/>
              </w:rPr>
              <w:t>This term provides that ongoing employees are eligible to salary advancement if they are not at the top point of their base/substantive classification salary range.  The date of effect is 1 September each year and subject to the following conditions:</w:t>
            </w:r>
          </w:p>
          <w:p w:rsidR="001B5E26" w:rsidRPr="00EE5298" w:rsidRDefault="001B5E26" w:rsidP="001B5E26">
            <w:pPr>
              <w:pStyle w:val="ListParagraph"/>
              <w:numPr>
                <w:ilvl w:val="0"/>
                <w:numId w:val="9"/>
              </w:numPr>
              <w:spacing w:before="38"/>
              <w:ind w:right="113"/>
              <w:rPr>
                <w:rFonts w:ascii="Arial" w:hAnsi="Arial" w:cs="Arial"/>
                <w:sz w:val="20"/>
              </w:rPr>
            </w:pPr>
            <w:r w:rsidRPr="00EE5298">
              <w:rPr>
                <w:rFonts w:ascii="Arial" w:hAnsi="Arial" w:cs="Arial"/>
                <w:sz w:val="20"/>
              </w:rPr>
              <w:t xml:space="preserve">the employee has performed duties at that classification level or higher in the </w:t>
            </w:r>
            <w:r>
              <w:rPr>
                <w:rFonts w:ascii="Arial" w:hAnsi="Arial" w:cs="Arial"/>
                <w:sz w:val="20"/>
              </w:rPr>
              <w:t xml:space="preserve">Commission </w:t>
            </w:r>
            <w:r w:rsidRPr="00EE5298">
              <w:rPr>
                <w:rFonts w:ascii="Arial" w:hAnsi="Arial" w:cs="Arial"/>
                <w:sz w:val="20"/>
              </w:rPr>
              <w:t>for a period of 6 continuous months or more during the performance cycle; and</w:t>
            </w:r>
          </w:p>
          <w:p w:rsidR="001B5E26" w:rsidRPr="003444E4" w:rsidRDefault="001B5E26" w:rsidP="001B5E26">
            <w:pPr>
              <w:pStyle w:val="ListParagraph"/>
              <w:numPr>
                <w:ilvl w:val="0"/>
                <w:numId w:val="9"/>
              </w:numPr>
              <w:spacing w:before="38"/>
              <w:ind w:right="113"/>
              <w:rPr>
                <w:rFonts w:ascii="Arial"/>
                <w:sz w:val="20"/>
              </w:rPr>
            </w:pPr>
            <w:proofErr w:type="gramStart"/>
            <w:r w:rsidRPr="00EE5298">
              <w:rPr>
                <w:rFonts w:ascii="Arial" w:hAnsi="Arial" w:cs="Arial"/>
                <w:sz w:val="20"/>
              </w:rPr>
              <w:t>the</w:t>
            </w:r>
            <w:proofErr w:type="gramEnd"/>
            <w:r w:rsidRPr="00EE5298">
              <w:rPr>
                <w:rFonts w:ascii="Arial" w:hAnsi="Arial" w:cs="Arial"/>
                <w:sz w:val="20"/>
              </w:rPr>
              <w:t xml:space="preserve"> employee having </w:t>
            </w:r>
            <w:r>
              <w:rPr>
                <w:rFonts w:ascii="Arial" w:hAnsi="Arial" w:cs="Arial"/>
                <w:sz w:val="20"/>
              </w:rPr>
              <w:t>a p</w:t>
            </w:r>
            <w:r w:rsidRPr="00EE5298">
              <w:rPr>
                <w:rFonts w:ascii="Arial" w:hAnsi="Arial" w:cs="Arial"/>
                <w:sz w:val="20"/>
              </w:rPr>
              <w:t xml:space="preserve">erformance </w:t>
            </w:r>
            <w:r>
              <w:rPr>
                <w:rFonts w:ascii="Arial" w:hAnsi="Arial" w:cs="Arial"/>
                <w:sz w:val="20"/>
              </w:rPr>
              <w:t>a</w:t>
            </w:r>
            <w:r w:rsidRPr="00EE5298">
              <w:rPr>
                <w:rFonts w:ascii="Arial" w:hAnsi="Arial" w:cs="Arial"/>
                <w:sz w:val="20"/>
              </w:rPr>
              <w:t xml:space="preserve">greement in place and performed at a satisfactory </w:t>
            </w:r>
            <w:r>
              <w:rPr>
                <w:rFonts w:ascii="Arial" w:hAnsi="Arial" w:cs="Arial"/>
                <w:sz w:val="20"/>
              </w:rPr>
              <w:t xml:space="preserve">level </w:t>
            </w:r>
            <w:r w:rsidRPr="00EE5298">
              <w:rPr>
                <w:rFonts w:ascii="Arial" w:hAnsi="Arial" w:cs="Arial"/>
                <w:sz w:val="20"/>
              </w:rPr>
              <w:t>or higher</w:t>
            </w:r>
            <w:r>
              <w:rPr>
                <w:rFonts w:ascii="Arial" w:hAnsi="Arial" w:cs="Arial"/>
                <w:sz w:val="20"/>
              </w:rPr>
              <w:t>.</w:t>
            </w:r>
          </w:p>
        </w:tc>
      </w:tr>
      <w:tr w:rsidR="001B5E26" w:rsidTr="002B597B">
        <w:tc>
          <w:tcPr>
            <w:tcW w:w="1879" w:type="dxa"/>
            <w:tcBorders>
              <w:top w:val="single" w:sz="4" w:space="0" w:color="000000"/>
              <w:left w:val="single" w:sz="4" w:space="0" w:color="000000"/>
              <w:bottom w:val="single" w:sz="4" w:space="0" w:color="000000"/>
              <w:right w:val="single" w:sz="4" w:space="0" w:color="000000"/>
            </w:tcBorders>
          </w:tcPr>
          <w:p w:rsidR="001B5E26" w:rsidRDefault="001B5E26" w:rsidP="001B5E26">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Salary advancement – temporary assignment of duties to a higher classification</w:t>
            </w:r>
          </w:p>
        </w:tc>
        <w:tc>
          <w:tcPr>
            <w:tcW w:w="7087" w:type="dxa"/>
            <w:tcBorders>
              <w:top w:val="single" w:sz="4" w:space="0" w:color="000000"/>
              <w:left w:val="single" w:sz="4" w:space="0" w:color="000000"/>
              <w:bottom w:val="single" w:sz="4" w:space="0" w:color="000000"/>
              <w:right w:val="single" w:sz="4" w:space="0" w:color="000000"/>
            </w:tcBorders>
          </w:tcPr>
          <w:p w:rsidR="001B5E26" w:rsidRPr="00C7453E" w:rsidRDefault="001B5E26" w:rsidP="008124D2">
            <w:pPr>
              <w:pStyle w:val="TableParagraph"/>
              <w:spacing w:before="38"/>
              <w:ind w:right="113"/>
              <w:rPr>
                <w:rFonts w:ascii="Arial" w:eastAsia="Arial" w:hAnsi="Arial" w:cs="Arial"/>
                <w:sz w:val="20"/>
                <w:szCs w:val="20"/>
              </w:rPr>
            </w:pPr>
            <w:r w:rsidRPr="00C7453E">
              <w:rPr>
                <w:rFonts w:ascii="Arial" w:eastAsia="Arial" w:hAnsi="Arial" w:cs="Arial"/>
                <w:sz w:val="20"/>
                <w:szCs w:val="20"/>
              </w:rPr>
              <w:t xml:space="preserve">This term provides that where an employee is temporarily performing duties at a higher </w:t>
            </w:r>
            <w:r>
              <w:rPr>
                <w:rFonts w:ascii="Arial" w:eastAsia="Arial" w:hAnsi="Arial" w:cs="Arial"/>
                <w:sz w:val="20"/>
                <w:szCs w:val="20"/>
              </w:rPr>
              <w:t xml:space="preserve">classification </w:t>
            </w:r>
            <w:r w:rsidRPr="00C7453E">
              <w:rPr>
                <w:rFonts w:ascii="Arial" w:eastAsia="Arial" w:hAnsi="Arial" w:cs="Arial"/>
                <w:sz w:val="20"/>
                <w:szCs w:val="20"/>
              </w:rPr>
              <w:t xml:space="preserve">level, they will be eligible for salary advancement at the higher </w:t>
            </w:r>
            <w:r>
              <w:rPr>
                <w:rFonts w:ascii="Arial" w:eastAsia="Arial" w:hAnsi="Arial" w:cs="Arial"/>
                <w:sz w:val="20"/>
                <w:szCs w:val="20"/>
              </w:rPr>
              <w:t xml:space="preserve">classification </w:t>
            </w:r>
            <w:r w:rsidRPr="00C7453E">
              <w:rPr>
                <w:rFonts w:ascii="Arial" w:eastAsia="Arial" w:hAnsi="Arial" w:cs="Arial"/>
                <w:sz w:val="20"/>
                <w:szCs w:val="20"/>
              </w:rPr>
              <w:t xml:space="preserve">level </w:t>
            </w:r>
            <w:r>
              <w:rPr>
                <w:rFonts w:ascii="Arial" w:eastAsia="Arial" w:hAnsi="Arial" w:cs="Arial"/>
                <w:sz w:val="20"/>
                <w:szCs w:val="20"/>
              </w:rPr>
              <w:t xml:space="preserve">effective </w:t>
            </w:r>
            <w:r w:rsidRPr="00C7453E">
              <w:rPr>
                <w:rFonts w:ascii="Arial" w:eastAsia="Arial" w:hAnsi="Arial" w:cs="Arial"/>
                <w:sz w:val="20"/>
                <w:szCs w:val="20"/>
              </w:rPr>
              <w:t xml:space="preserve">1 September each year </w:t>
            </w:r>
            <w:r>
              <w:rPr>
                <w:rFonts w:ascii="Arial" w:eastAsia="Arial" w:hAnsi="Arial" w:cs="Arial"/>
                <w:sz w:val="20"/>
                <w:szCs w:val="20"/>
              </w:rPr>
              <w:t>if</w:t>
            </w:r>
            <w:r w:rsidRPr="00C7453E">
              <w:rPr>
                <w:rFonts w:ascii="Arial" w:eastAsia="Arial" w:hAnsi="Arial" w:cs="Arial"/>
                <w:sz w:val="20"/>
                <w:szCs w:val="20"/>
              </w:rPr>
              <w:t>:</w:t>
            </w:r>
          </w:p>
          <w:p w:rsidR="001B5E26" w:rsidRPr="00C7453E" w:rsidRDefault="001B5E26" w:rsidP="001B5E26">
            <w:pPr>
              <w:pStyle w:val="TableParagraph"/>
              <w:numPr>
                <w:ilvl w:val="0"/>
                <w:numId w:val="10"/>
              </w:numPr>
              <w:spacing w:before="38"/>
              <w:ind w:right="113"/>
              <w:rPr>
                <w:rFonts w:ascii="Arial" w:eastAsia="Arial" w:hAnsi="Arial" w:cs="Arial"/>
                <w:sz w:val="20"/>
                <w:szCs w:val="20"/>
              </w:rPr>
            </w:pPr>
            <w:r w:rsidRPr="00C7453E">
              <w:rPr>
                <w:rFonts w:ascii="Arial" w:eastAsia="Arial" w:hAnsi="Arial" w:cs="Arial"/>
                <w:sz w:val="20"/>
                <w:szCs w:val="20"/>
              </w:rPr>
              <w:t xml:space="preserve">They are not at the top </w:t>
            </w:r>
            <w:r>
              <w:rPr>
                <w:rFonts w:ascii="Arial" w:eastAsia="Arial" w:hAnsi="Arial" w:cs="Arial"/>
                <w:sz w:val="20"/>
                <w:szCs w:val="20"/>
              </w:rPr>
              <w:t xml:space="preserve">pay point </w:t>
            </w:r>
            <w:r w:rsidRPr="00C7453E">
              <w:rPr>
                <w:rFonts w:ascii="Arial" w:eastAsia="Arial" w:hAnsi="Arial" w:cs="Arial"/>
                <w:sz w:val="20"/>
                <w:szCs w:val="20"/>
              </w:rPr>
              <w:t xml:space="preserve">of the salary range at the higher </w:t>
            </w:r>
            <w:r>
              <w:rPr>
                <w:rFonts w:ascii="Arial" w:eastAsia="Arial" w:hAnsi="Arial" w:cs="Arial"/>
                <w:sz w:val="20"/>
                <w:szCs w:val="20"/>
              </w:rPr>
              <w:t xml:space="preserve">classification </w:t>
            </w:r>
            <w:r w:rsidRPr="00C7453E">
              <w:rPr>
                <w:rFonts w:ascii="Arial" w:eastAsia="Arial" w:hAnsi="Arial" w:cs="Arial"/>
                <w:sz w:val="20"/>
                <w:szCs w:val="20"/>
              </w:rPr>
              <w:t xml:space="preserve">level, </w:t>
            </w:r>
            <w:r>
              <w:rPr>
                <w:rFonts w:ascii="Arial" w:eastAsia="Arial" w:hAnsi="Arial" w:cs="Arial"/>
                <w:sz w:val="20"/>
                <w:szCs w:val="20"/>
              </w:rPr>
              <w:t>and</w:t>
            </w:r>
          </w:p>
          <w:p w:rsidR="001B5E26" w:rsidRPr="00C7453E" w:rsidRDefault="001B5E26" w:rsidP="001B5E26">
            <w:pPr>
              <w:pStyle w:val="TableParagraph"/>
              <w:numPr>
                <w:ilvl w:val="0"/>
                <w:numId w:val="10"/>
              </w:numPr>
              <w:spacing w:before="38"/>
              <w:ind w:right="113"/>
              <w:rPr>
                <w:rFonts w:ascii="Arial" w:eastAsia="Arial" w:hAnsi="Arial" w:cs="Arial"/>
                <w:sz w:val="20"/>
                <w:szCs w:val="20"/>
              </w:rPr>
            </w:pPr>
            <w:r>
              <w:rPr>
                <w:rFonts w:ascii="Arial" w:eastAsia="Arial" w:hAnsi="Arial" w:cs="Arial"/>
                <w:sz w:val="20"/>
                <w:szCs w:val="20"/>
              </w:rPr>
              <w:t>t</w:t>
            </w:r>
            <w:r w:rsidRPr="00C7453E">
              <w:rPr>
                <w:rFonts w:ascii="Arial" w:eastAsia="Arial" w:hAnsi="Arial" w:cs="Arial"/>
                <w:sz w:val="20"/>
                <w:szCs w:val="20"/>
              </w:rPr>
              <w:t xml:space="preserve">hey have a </w:t>
            </w:r>
            <w:r>
              <w:rPr>
                <w:rFonts w:ascii="Arial" w:eastAsia="Arial" w:hAnsi="Arial" w:cs="Arial"/>
                <w:sz w:val="20"/>
                <w:szCs w:val="20"/>
              </w:rPr>
              <w:t>p</w:t>
            </w:r>
            <w:r w:rsidRPr="00C7453E">
              <w:rPr>
                <w:rFonts w:ascii="Arial" w:eastAsia="Arial" w:hAnsi="Arial" w:cs="Arial"/>
                <w:sz w:val="20"/>
                <w:szCs w:val="20"/>
              </w:rPr>
              <w:t xml:space="preserve">erformance </w:t>
            </w:r>
            <w:r>
              <w:rPr>
                <w:rFonts w:ascii="Arial" w:eastAsia="Arial" w:hAnsi="Arial" w:cs="Arial"/>
                <w:sz w:val="20"/>
                <w:szCs w:val="20"/>
              </w:rPr>
              <w:t>a</w:t>
            </w:r>
            <w:r w:rsidRPr="00C7453E">
              <w:rPr>
                <w:rFonts w:ascii="Arial" w:eastAsia="Arial" w:hAnsi="Arial" w:cs="Arial"/>
                <w:sz w:val="20"/>
                <w:szCs w:val="20"/>
              </w:rPr>
              <w:t>greement in place,</w:t>
            </w:r>
            <w:r>
              <w:rPr>
                <w:rFonts w:ascii="Arial" w:eastAsia="Arial" w:hAnsi="Arial" w:cs="Arial"/>
                <w:sz w:val="20"/>
                <w:szCs w:val="20"/>
              </w:rPr>
              <w:t xml:space="preserve"> and</w:t>
            </w:r>
          </w:p>
          <w:p w:rsidR="001B5E26" w:rsidRPr="00C7453E" w:rsidRDefault="001B5E26" w:rsidP="001B5E26">
            <w:pPr>
              <w:pStyle w:val="TableParagraph"/>
              <w:numPr>
                <w:ilvl w:val="0"/>
                <w:numId w:val="10"/>
              </w:numPr>
              <w:spacing w:before="38"/>
              <w:ind w:right="113"/>
              <w:rPr>
                <w:rFonts w:ascii="Arial" w:eastAsia="Arial" w:hAnsi="Arial" w:cs="Arial"/>
                <w:sz w:val="20"/>
                <w:szCs w:val="20"/>
              </w:rPr>
            </w:pPr>
            <w:r>
              <w:rPr>
                <w:rFonts w:ascii="Arial" w:eastAsia="Arial" w:hAnsi="Arial" w:cs="Arial"/>
                <w:sz w:val="20"/>
                <w:szCs w:val="20"/>
              </w:rPr>
              <w:t>t</w:t>
            </w:r>
            <w:r w:rsidRPr="00C7453E">
              <w:rPr>
                <w:rFonts w:ascii="Arial" w:eastAsia="Arial" w:hAnsi="Arial" w:cs="Arial"/>
                <w:sz w:val="20"/>
                <w:szCs w:val="20"/>
              </w:rPr>
              <w:t>heir performance was rated as satisfactory or higher</w:t>
            </w:r>
            <w:r>
              <w:rPr>
                <w:rFonts w:ascii="Arial" w:eastAsia="Arial" w:hAnsi="Arial" w:cs="Arial"/>
                <w:sz w:val="20"/>
                <w:szCs w:val="20"/>
              </w:rPr>
              <w:t>,</w:t>
            </w:r>
            <w:r w:rsidRPr="00C7453E">
              <w:rPr>
                <w:rFonts w:ascii="Arial" w:eastAsia="Arial" w:hAnsi="Arial" w:cs="Arial"/>
                <w:sz w:val="20"/>
                <w:szCs w:val="20"/>
              </w:rPr>
              <w:t xml:space="preserve"> and</w:t>
            </w:r>
          </w:p>
          <w:p w:rsidR="001B5E26" w:rsidRPr="00C7453E" w:rsidRDefault="001B5E26" w:rsidP="001B5E26">
            <w:pPr>
              <w:pStyle w:val="TableParagraph"/>
              <w:numPr>
                <w:ilvl w:val="0"/>
                <w:numId w:val="10"/>
              </w:numPr>
              <w:spacing w:before="38"/>
              <w:ind w:right="113"/>
              <w:rPr>
                <w:rFonts w:ascii="Arial" w:eastAsia="Arial" w:hAnsi="Arial" w:cs="Arial"/>
                <w:sz w:val="20"/>
                <w:szCs w:val="20"/>
              </w:rPr>
            </w:pPr>
            <w:proofErr w:type="gramStart"/>
            <w:r>
              <w:rPr>
                <w:rFonts w:ascii="Arial" w:eastAsia="Arial" w:hAnsi="Arial" w:cs="Arial"/>
                <w:sz w:val="20"/>
                <w:szCs w:val="20"/>
              </w:rPr>
              <w:t>t</w:t>
            </w:r>
            <w:r w:rsidRPr="00C7453E">
              <w:rPr>
                <w:rFonts w:ascii="Arial" w:eastAsia="Arial" w:hAnsi="Arial" w:cs="Arial"/>
                <w:sz w:val="20"/>
                <w:szCs w:val="20"/>
              </w:rPr>
              <w:t>hey</w:t>
            </w:r>
            <w:proofErr w:type="gramEnd"/>
            <w:r w:rsidRPr="00C7453E">
              <w:rPr>
                <w:rFonts w:ascii="Arial" w:eastAsia="Arial" w:hAnsi="Arial" w:cs="Arial"/>
                <w:sz w:val="20"/>
                <w:szCs w:val="20"/>
              </w:rPr>
              <w:t xml:space="preserve"> have </w:t>
            </w:r>
            <w:r w:rsidRPr="00C7453E">
              <w:rPr>
                <w:rFonts w:ascii="Arial" w:eastAsia="Times New Roman" w:hAnsi="Arial" w:cs="Arial"/>
                <w:sz w:val="20"/>
                <w:szCs w:val="20"/>
              </w:rPr>
              <w:t xml:space="preserve">performed duties at </w:t>
            </w:r>
            <w:r>
              <w:rPr>
                <w:rFonts w:ascii="Arial" w:eastAsia="Times New Roman" w:hAnsi="Arial" w:cs="Arial"/>
                <w:sz w:val="20"/>
                <w:szCs w:val="20"/>
              </w:rPr>
              <w:t xml:space="preserve">the </w:t>
            </w:r>
            <w:r w:rsidRPr="00C7453E">
              <w:rPr>
                <w:rFonts w:ascii="Arial" w:eastAsia="Times New Roman" w:hAnsi="Arial" w:cs="Arial"/>
                <w:sz w:val="20"/>
                <w:szCs w:val="20"/>
              </w:rPr>
              <w:t>higher</w:t>
            </w:r>
            <w:r>
              <w:rPr>
                <w:rFonts w:ascii="Arial" w:eastAsia="Times New Roman" w:hAnsi="Arial" w:cs="Arial"/>
                <w:sz w:val="20"/>
                <w:szCs w:val="20"/>
              </w:rPr>
              <w:t xml:space="preserve"> classification</w:t>
            </w:r>
            <w:r w:rsidRPr="00C7453E">
              <w:rPr>
                <w:rFonts w:ascii="Arial" w:eastAsia="Times New Roman" w:hAnsi="Arial" w:cs="Arial"/>
                <w:sz w:val="20"/>
                <w:szCs w:val="20"/>
              </w:rPr>
              <w:t xml:space="preserve"> level for a continuous period of 12 months, or for a period of 12 months within a 24 month period</w:t>
            </w:r>
            <w:r>
              <w:rPr>
                <w:rFonts w:ascii="Arial" w:eastAsia="Times New Roman" w:hAnsi="Arial" w:cs="Arial"/>
                <w:sz w:val="20"/>
                <w:szCs w:val="20"/>
              </w:rPr>
              <w:t xml:space="preserve"> by the end of the performance cycle.</w:t>
            </w:r>
          </w:p>
          <w:p w:rsidR="001B5E26" w:rsidRDefault="001B5E26" w:rsidP="008124D2">
            <w:pPr>
              <w:pStyle w:val="TableParagraph"/>
              <w:spacing w:before="38"/>
              <w:ind w:right="113"/>
              <w:rPr>
                <w:rFonts w:ascii="Arial" w:eastAsia="Times New Roman" w:hAnsi="Arial" w:cs="Arial"/>
                <w:sz w:val="20"/>
                <w:szCs w:val="20"/>
              </w:rPr>
            </w:pPr>
            <w:r>
              <w:rPr>
                <w:rFonts w:ascii="Arial" w:eastAsia="Arial" w:hAnsi="Arial" w:cs="Arial"/>
                <w:sz w:val="20"/>
                <w:szCs w:val="20"/>
              </w:rPr>
              <w:t>If</w:t>
            </w:r>
            <w:r w:rsidRPr="00C7453E">
              <w:rPr>
                <w:rFonts w:ascii="Arial" w:eastAsia="Times New Roman" w:hAnsi="Arial" w:cs="Arial"/>
                <w:sz w:val="20"/>
                <w:szCs w:val="20"/>
              </w:rPr>
              <w:t xml:space="preserve"> the employee meets the above requirements for salary advancement whilst </w:t>
            </w:r>
            <w:r>
              <w:rPr>
                <w:rFonts w:ascii="Arial" w:eastAsia="Times New Roman" w:hAnsi="Arial" w:cs="Arial"/>
                <w:sz w:val="20"/>
                <w:szCs w:val="20"/>
              </w:rPr>
              <w:t xml:space="preserve">undertaking the higher duties, </w:t>
            </w:r>
            <w:r w:rsidRPr="00C7453E">
              <w:rPr>
                <w:rFonts w:ascii="Arial" w:eastAsia="Times New Roman" w:hAnsi="Arial" w:cs="Arial"/>
                <w:sz w:val="20"/>
                <w:szCs w:val="20"/>
              </w:rPr>
              <w:t xml:space="preserve">the </w:t>
            </w:r>
            <w:r>
              <w:rPr>
                <w:rFonts w:ascii="Arial" w:eastAsia="Times New Roman" w:hAnsi="Arial" w:cs="Arial"/>
                <w:sz w:val="20"/>
                <w:szCs w:val="20"/>
              </w:rPr>
              <w:t>performance rating achieved</w:t>
            </w:r>
            <w:r w:rsidRPr="00C7453E">
              <w:rPr>
                <w:rFonts w:ascii="Arial" w:eastAsia="Times New Roman" w:hAnsi="Arial" w:cs="Arial"/>
                <w:sz w:val="20"/>
                <w:szCs w:val="20"/>
              </w:rPr>
              <w:t xml:space="preserve"> will be considered to apply equally to the employee’s </w:t>
            </w:r>
            <w:r>
              <w:rPr>
                <w:rFonts w:ascii="Arial" w:eastAsia="Times New Roman" w:hAnsi="Arial" w:cs="Arial"/>
                <w:sz w:val="20"/>
                <w:szCs w:val="20"/>
              </w:rPr>
              <w:t>base/</w:t>
            </w:r>
            <w:proofErr w:type="gramStart"/>
            <w:r>
              <w:rPr>
                <w:rFonts w:ascii="Arial" w:eastAsia="Times New Roman" w:hAnsi="Arial" w:cs="Arial"/>
                <w:sz w:val="20"/>
                <w:szCs w:val="20"/>
              </w:rPr>
              <w:t xml:space="preserve">substantive </w:t>
            </w:r>
            <w:r w:rsidRPr="00C7453E">
              <w:rPr>
                <w:rFonts w:ascii="Arial" w:eastAsia="Times New Roman" w:hAnsi="Arial" w:cs="Arial"/>
                <w:sz w:val="20"/>
                <w:szCs w:val="20"/>
              </w:rPr>
              <w:t xml:space="preserve"> classification</w:t>
            </w:r>
            <w:proofErr w:type="gramEnd"/>
            <w:r w:rsidRPr="00C7453E">
              <w:rPr>
                <w:rFonts w:ascii="Arial" w:eastAsia="Times New Roman" w:hAnsi="Arial" w:cs="Arial"/>
                <w:sz w:val="20"/>
                <w:szCs w:val="20"/>
              </w:rPr>
              <w:t>.</w:t>
            </w:r>
          </w:p>
          <w:p w:rsidR="001B5E26" w:rsidRPr="00CF537D" w:rsidRDefault="001B5E26" w:rsidP="008124D2">
            <w:pPr>
              <w:pStyle w:val="TableParagraph"/>
              <w:spacing w:before="38"/>
              <w:ind w:right="113"/>
              <w:rPr>
                <w:rFonts w:ascii="Arial" w:eastAsia="Times New Roman" w:hAnsi="Arial" w:cs="Arial"/>
                <w:sz w:val="20"/>
                <w:szCs w:val="20"/>
              </w:rPr>
            </w:pPr>
            <w:r w:rsidRPr="00C7453E">
              <w:rPr>
                <w:rFonts w:ascii="Arial" w:eastAsia="Times New Roman" w:hAnsi="Arial" w:cs="Arial"/>
                <w:sz w:val="20"/>
                <w:szCs w:val="20"/>
              </w:rPr>
              <w:t>This term also</w:t>
            </w:r>
            <w:r>
              <w:rPr>
                <w:rFonts w:ascii="Arial" w:eastAsia="Times New Roman" w:hAnsi="Arial" w:cs="Arial"/>
                <w:sz w:val="20"/>
                <w:szCs w:val="20"/>
              </w:rPr>
              <w:t xml:space="preserve"> provides that w</w:t>
            </w:r>
            <w:r w:rsidRPr="00C7453E">
              <w:rPr>
                <w:rFonts w:ascii="Arial" w:eastAsia="Times New Roman" w:hAnsi="Arial" w:cs="Arial"/>
                <w:sz w:val="20"/>
                <w:szCs w:val="20"/>
              </w:rPr>
              <w:t xml:space="preserve">here advancement to a higher pay point has been attained, it is retained for future periods of temporary performance at that higher classification </w:t>
            </w:r>
            <w:r>
              <w:rPr>
                <w:rFonts w:ascii="Arial" w:eastAsia="Times New Roman" w:hAnsi="Arial" w:cs="Arial"/>
                <w:sz w:val="20"/>
                <w:szCs w:val="20"/>
              </w:rPr>
              <w:t xml:space="preserve">and also on promotion - </w:t>
            </w:r>
            <w:r w:rsidRPr="00C7453E">
              <w:rPr>
                <w:rFonts w:ascii="Arial" w:eastAsia="Times New Roman" w:hAnsi="Arial" w:cs="Arial"/>
                <w:sz w:val="20"/>
                <w:szCs w:val="20"/>
              </w:rPr>
              <w:t xml:space="preserve">unless the employee has not </w:t>
            </w:r>
            <w:r>
              <w:rPr>
                <w:rFonts w:ascii="Arial" w:eastAsia="Times New Roman" w:hAnsi="Arial" w:cs="Arial"/>
                <w:sz w:val="20"/>
                <w:szCs w:val="20"/>
              </w:rPr>
              <w:t>worked at this higher classification (</w:t>
            </w:r>
            <w:r w:rsidRPr="00C7453E">
              <w:rPr>
                <w:rFonts w:ascii="Arial" w:eastAsia="Times New Roman" w:hAnsi="Arial" w:cs="Arial"/>
                <w:sz w:val="20"/>
                <w:szCs w:val="20"/>
              </w:rPr>
              <w:t xml:space="preserve">or </w:t>
            </w:r>
            <w:r>
              <w:rPr>
                <w:rFonts w:ascii="Arial" w:eastAsia="Times New Roman" w:hAnsi="Arial" w:cs="Arial"/>
                <w:sz w:val="20"/>
                <w:szCs w:val="20"/>
              </w:rPr>
              <w:t xml:space="preserve">above) </w:t>
            </w:r>
            <w:r w:rsidRPr="00C7453E">
              <w:rPr>
                <w:rFonts w:ascii="Arial" w:eastAsia="Times New Roman" w:hAnsi="Arial" w:cs="Arial"/>
                <w:sz w:val="20"/>
                <w:szCs w:val="20"/>
              </w:rPr>
              <w:t>within 24 months from the date of cessation of the temporary</w:t>
            </w:r>
            <w:r>
              <w:rPr>
                <w:rFonts w:ascii="Arial" w:eastAsia="Times New Roman" w:hAnsi="Arial" w:cs="Arial"/>
                <w:sz w:val="20"/>
                <w:szCs w:val="20"/>
              </w:rPr>
              <w:t xml:space="preserve"> assignment of higher duties.</w:t>
            </w:r>
          </w:p>
        </w:tc>
      </w:tr>
      <w:tr w:rsidR="001B5E26" w:rsidTr="002B597B">
        <w:tc>
          <w:tcPr>
            <w:tcW w:w="1879" w:type="dxa"/>
            <w:tcBorders>
              <w:top w:val="single" w:sz="4" w:space="0" w:color="000000"/>
              <w:left w:val="single" w:sz="4" w:space="0" w:color="000000"/>
              <w:bottom w:val="single" w:sz="4" w:space="0" w:color="000000"/>
              <w:right w:val="single" w:sz="4" w:space="0" w:color="000000"/>
            </w:tcBorders>
          </w:tcPr>
          <w:p w:rsidR="001B5E26" w:rsidRDefault="001B5E26" w:rsidP="001B5E26">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Salary advancement for non-ongoing employees</w:t>
            </w:r>
          </w:p>
        </w:tc>
        <w:tc>
          <w:tcPr>
            <w:tcW w:w="7087" w:type="dxa"/>
            <w:tcBorders>
              <w:top w:val="single" w:sz="4" w:space="0" w:color="000000"/>
              <w:left w:val="single" w:sz="4" w:space="0" w:color="000000"/>
              <w:bottom w:val="single" w:sz="4" w:space="0" w:color="000000"/>
              <w:right w:val="single" w:sz="4" w:space="0" w:color="000000"/>
            </w:tcBorders>
          </w:tcPr>
          <w:p w:rsidR="001B5E26" w:rsidRPr="00C7453E" w:rsidRDefault="001B5E26" w:rsidP="008124D2">
            <w:pPr>
              <w:pStyle w:val="TableParagraph"/>
              <w:spacing w:before="38"/>
              <w:ind w:right="113"/>
              <w:rPr>
                <w:rFonts w:ascii="Arial" w:eastAsia="Arial" w:hAnsi="Arial" w:cs="Arial"/>
                <w:sz w:val="20"/>
                <w:szCs w:val="20"/>
              </w:rPr>
            </w:pPr>
            <w:r w:rsidRPr="00C7453E">
              <w:rPr>
                <w:rFonts w:ascii="Arial" w:eastAsia="Arial" w:hAnsi="Arial" w:cs="Arial"/>
                <w:sz w:val="20"/>
                <w:szCs w:val="20"/>
              </w:rPr>
              <w:t>This term provides that a</w:t>
            </w:r>
            <w:r w:rsidRPr="00C7453E">
              <w:rPr>
                <w:rFonts w:ascii="Arial" w:eastAsia="Times New Roman" w:hAnsi="Arial" w:cs="Arial"/>
                <w:sz w:val="20"/>
                <w:szCs w:val="20"/>
              </w:rPr>
              <w:t xml:space="preserve"> non-ongoing employee who is not at the top </w:t>
            </w:r>
            <w:r>
              <w:rPr>
                <w:rFonts w:ascii="Arial" w:eastAsia="Times New Roman" w:hAnsi="Arial" w:cs="Arial"/>
                <w:sz w:val="20"/>
                <w:szCs w:val="20"/>
              </w:rPr>
              <w:t xml:space="preserve">pay point </w:t>
            </w:r>
            <w:r w:rsidRPr="00C7453E">
              <w:rPr>
                <w:rFonts w:ascii="Arial" w:eastAsia="Times New Roman" w:hAnsi="Arial" w:cs="Arial"/>
                <w:sz w:val="20"/>
                <w:szCs w:val="20"/>
              </w:rPr>
              <w:t>of the salary range</w:t>
            </w:r>
            <w:r>
              <w:rPr>
                <w:rFonts w:ascii="Arial" w:eastAsia="Times New Roman" w:hAnsi="Arial" w:cs="Arial"/>
                <w:sz w:val="20"/>
                <w:szCs w:val="20"/>
              </w:rPr>
              <w:t xml:space="preserve"> for their classification,</w:t>
            </w:r>
            <w:r w:rsidRPr="00C7453E">
              <w:rPr>
                <w:rFonts w:ascii="Arial" w:eastAsia="Times New Roman" w:hAnsi="Arial" w:cs="Arial"/>
                <w:sz w:val="20"/>
                <w:szCs w:val="20"/>
              </w:rPr>
              <w:t xml:space="preserve"> will be eligible to </w:t>
            </w:r>
            <w:r>
              <w:rPr>
                <w:rFonts w:ascii="Arial" w:eastAsia="Times New Roman" w:hAnsi="Arial" w:cs="Arial"/>
                <w:sz w:val="20"/>
                <w:szCs w:val="20"/>
              </w:rPr>
              <w:t xml:space="preserve">salary advancement </w:t>
            </w:r>
            <w:r w:rsidRPr="00C7453E">
              <w:rPr>
                <w:rFonts w:ascii="Arial" w:eastAsia="Times New Roman" w:hAnsi="Arial" w:cs="Arial"/>
                <w:sz w:val="20"/>
                <w:szCs w:val="20"/>
              </w:rPr>
              <w:t xml:space="preserve">by one pay point </w:t>
            </w:r>
            <w:r>
              <w:rPr>
                <w:rFonts w:ascii="Arial" w:eastAsia="Times New Roman" w:hAnsi="Arial" w:cs="Arial"/>
                <w:sz w:val="20"/>
                <w:szCs w:val="20"/>
              </w:rPr>
              <w:t xml:space="preserve">effective </w:t>
            </w:r>
            <w:r w:rsidRPr="00C7453E">
              <w:rPr>
                <w:rFonts w:ascii="Arial" w:eastAsia="Times New Roman" w:hAnsi="Arial" w:cs="Arial"/>
                <w:sz w:val="20"/>
                <w:szCs w:val="20"/>
              </w:rPr>
              <w:t xml:space="preserve">1 September each year, subject to the employee having met the following conditions: </w:t>
            </w:r>
          </w:p>
          <w:p w:rsidR="001B5E26" w:rsidRPr="00C7453E" w:rsidRDefault="001B5E26" w:rsidP="001B5E26">
            <w:pPr>
              <w:pStyle w:val="ListParagraph"/>
              <w:numPr>
                <w:ilvl w:val="0"/>
                <w:numId w:val="11"/>
              </w:numPr>
              <w:spacing w:before="38"/>
              <w:ind w:right="113"/>
              <w:rPr>
                <w:rFonts w:ascii="Arial" w:hAnsi="Arial" w:cs="Arial"/>
                <w:sz w:val="20"/>
                <w:szCs w:val="20"/>
              </w:rPr>
            </w:pPr>
            <w:r w:rsidRPr="00C7453E">
              <w:rPr>
                <w:rFonts w:ascii="Arial" w:hAnsi="Arial" w:cs="Arial"/>
                <w:sz w:val="20"/>
                <w:szCs w:val="20"/>
              </w:rPr>
              <w:t xml:space="preserve">being continuously in employment in the </w:t>
            </w:r>
            <w:r>
              <w:rPr>
                <w:rFonts w:ascii="Arial" w:hAnsi="Arial" w:cs="Arial"/>
                <w:sz w:val="20"/>
                <w:szCs w:val="20"/>
              </w:rPr>
              <w:t>Commission</w:t>
            </w:r>
            <w:r w:rsidRPr="00C7453E">
              <w:rPr>
                <w:rFonts w:ascii="Arial" w:hAnsi="Arial" w:cs="Arial"/>
                <w:sz w:val="20"/>
                <w:szCs w:val="20"/>
              </w:rPr>
              <w:t xml:space="preserve"> at their original contracted level or higher for a minimum period of 12 months; and</w:t>
            </w:r>
          </w:p>
          <w:p w:rsidR="001B5E26" w:rsidRDefault="001B5E26" w:rsidP="001B5E26">
            <w:pPr>
              <w:pStyle w:val="ListParagraph"/>
              <w:numPr>
                <w:ilvl w:val="0"/>
                <w:numId w:val="11"/>
              </w:numPr>
              <w:spacing w:before="38"/>
              <w:ind w:right="113"/>
              <w:rPr>
                <w:rFonts w:ascii="Arial" w:hAnsi="Arial" w:cs="Arial"/>
                <w:sz w:val="20"/>
                <w:szCs w:val="20"/>
              </w:rPr>
            </w:pPr>
            <w:r w:rsidRPr="00C7453E">
              <w:rPr>
                <w:rFonts w:ascii="Arial" w:hAnsi="Arial" w:cs="Arial"/>
                <w:sz w:val="20"/>
                <w:szCs w:val="20"/>
              </w:rPr>
              <w:t xml:space="preserve">has </w:t>
            </w:r>
            <w:r>
              <w:rPr>
                <w:rFonts w:ascii="Arial" w:hAnsi="Arial" w:cs="Arial"/>
                <w:sz w:val="20"/>
                <w:szCs w:val="20"/>
              </w:rPr>
              <w:t>a</w:t>
            </w:r>
            <w:r w:rsidRPr="00C7453E">
              <w:rPr>
                <w:rFonts w:ascii="Arial" w:hAnsi="Arial" w:cs="Arial"/>
                <w:sz w:val="20"/>
                <w:szCs w:val="20"/>
              </w:rPr>
              <w:t xml:space="preserve"> </w:t>
            </w:r>
            <w:r>
              <w:rPr>
                <w:rFonts w:ascii="Arial" w:hAnsi="Arial" w:cs="Arial"/>
                <w:sz w:val="20"/>
                <w:szCs w:val="20"/>
              </w:rPr>
              <w:t>p</w:t>
            </w:r>
            <w:r w:rsidRPr="00C7453E">
              <w:rPr>
                <w:rFonts w:ascii="Arial" w:hAnsi="Arial" w:cs="Arial"/>
                <w:sz w:val="20"/>
                <w:szCs w:val="20"/>
              </w:rPr>
              <w:t xml:space="preserve">erformance </w:t>
            </w:r>
            <w:r>
              <w:rPr>
                <w:rFonts w:ascii="Arial" w:hAnsi="Arial" w:cs="Arial"/>
                <w:sz w:val="20"/>
                <w:szCs w:val="20"/>
              </w:rPr>
              <w:t>a</w:t>
            </w:r>
            <w:r w:rsidRPr="00C7453E">
              <w:rPr>
                <w:rFonts w:ascii="Arial" w:hAnsi="Arial" w:cs="Arial"/>
                <w:sz w:val="20"/>
                <w:szCs w:val="20"/>
              </w:rPr>
              <w:t>greement in place within a minimum of three months following their commencement</w:t>
            </w:r>
            <w:r>
              <w:rPr>
                <w:rFonts w:ascii="Arial" w:hAnsi="Arial" w:cs="Arial"/>
                <w:sz w:val="20"/>
                <w:szCs w:val="20"/>
              </w:rPr>
              <w:t xml:space="preserve"> of employment</w:t>
            </w:r>
            <w:r w:rsidRPr="00C7453E">
              <w:rPr>
                <w:rFonts w:ascii="Arial" w:hAnsi="Arial" w:cs="Arial"/>
                <w:sz w:val="20"/>
                <w:szCs w:val="20"/>
              </w:rPr>
              <w:t xml:space="preserve">; and </w:t>
            </w:r>
          </w:p>
          <w:p w:rsidR="001B5E26" w:rsidRDefault="001B5E26" w:rsidP="001B5E26">
            <w:pPr>
              <w:pStyle w:val="ListParagraph"/>
              <w:numPr>
                <w:ilvl w:val="0"/>
                <w:numId w:val="11"/>
              </w:numPr>
              <w:spacing w:before="38"/>
              <w:ind w:right="113"/>
              <w:rPr>
                <w:rFonts w:ascii="Arial" w:eastAsia="Arial" w:hAnsi="Arial" w:cs="Arial"/>
                <w:sz w:val="20"/>
                <w:szCs w:val="20"/>
              </w:rPr>
            </w:pPr>
            <w:proofErr w:type="gramStart"/>
            <w:r w:rsidRPr="00C7453E">
              <w:rPr>
                <w:rFonts w:ascii="Arial" w:hAnsi="Arial" w:cs="Arial"/>
                <w:sz w:val="20"/>
                <w:szCs w:val="20"/>
              </w:rPr>
              <w:t>performed</w:t>
            </w:r>
            <w:proofErr w:type="gramEnd"/>
            <w:r w:rsidRPr="00C7453E">
              <w:rPr>
                <w:rFonts w:ascii="Arial" w:hAnsi="Arial" w:cs="Arial"/>
                <w:sz w:val="20"/>
                <w:szCs w:val="20"/>
              </w:rPr>
              <w:t xml:space="preserve"> at a satisfactory or higher level. </w:t>
            </w:r>
          </w:p>
        </w:tc>
      </w:tr>
      <w:tr w:rsidR="001B5E26" w:rsidTr="002B597B">
        <w:tc>
          <w:tcPr>
            <w:tcW w:w="1879" w:type="dxa"/>
            <w:tcBorders>
              <w:top w:val="single" w:sz="4" w:space="0" w:color="000000"/>
              <w:left w:val="single" w:sz="4" w:space="0" w:color="000000"/>
              <w:bottom w:val="single" w:sz="4" w:space="0" w:color="000000"/>
              <w:right w:val="single" w:sz="4" w:space="0" w:color="000000"/>
            </w:tcBorders>
          </w:tcPr>
          <w:p w:rsidR="001B5E26" w:rsidRDefault="001B5E26" w:rsidP="001B5E26">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Salary on engagement, promotion and assignment of duties</w:t>
            </w:r>
          </w:p>
        </w:tc>
        <w:tc>
          <w:tcPr>
            <w:tcW w:w="7087" w:type="dxa"/>
            <w:tcBorders>
              <w:top w:val="single" w:sz="4" w:space="0" w:color="000000"/>
              <w:left w:val="single" w:sz="4" w:space="0" w:color="000000"/>
              <w:bottom w:val="single" w:sz="4" w:space="0" w:color="000000"/>
              <w:right w:val="single" w:sz="4" w:space="0" w:color="000000"/>
            </w:tcBorders>
          </w:tcPr>
          <w:p w:rsidR="001B5E26" w:rsidRDefault="001B5E26" w:rsidP="008124D2">
            <w:pPr>
              <w:pStyle w:val="TableParagraph"/>
              <w:spacing w:before="38"/>
              <w:ind w:right="113"/>
              <w:rPr>
                <w:rFonts w:ascii="Arial" w:eastAsia="Times New Roman" w:hAnsi="Arial" w:cs="Arial"/>
                <w:sz w:val="20"/>
                <w:szCs w:val="20"/>
              </w:rPr>
            </w:pPr>
            <w:r>
              <w:rPr>
                <w:rFonts w:ascii="Arial" w:eastAsia="Arial" w:hAnsi="Arial" w:cs="Arial"/>
                <w:sz w:val="20"/>
                <w:szCs w:val="20"/>
              </w:rPr>
              <w:t>This term provides for a</w:t>
            </w:r>
            <w:r w:rsidRPr="001E204C">
              <w:rPr>
                <w:rFonts w:ascii="Arial" w:eastAsia="Times New Roman" w:hAnsi="Arial" w:cs="Arial"/>
                <w:sz w:val="20"/>
                <w:szCs w:val="20"/>
              </w:rPr>
              <w:t xml:space="preserve">n employee’s salary on engagement, promotion and assignment of duties (including movement from another Australian Public Service Agency) will be at the minimum salary point for the classification unless the </w:t>
            </w:r>
            <w:r>
              <w:rPr>
                <w:rFonts w:ascii="Arial" w:eastAsia="Times New Roman" w:hAnsi="Arial" w:cs="Arial"/>
                <w:sz w:val="20"/>
                <w:szCs w:val="20"/>
              </w:rPr>
              <w:t xml:space="preserve">Commissioner </w:t>
            </w:r>
            <w:r w:rsidRPr="001E204C">
              <w:rPr>
                <w:rFonts w:ascii="Arial" w:eastAsia="Times New Roman" w:hAnsi="Arial" w:cs="Arial"/>
                <w:sz w:val="20"/>
                <w:szCs w:val="20"/>
              </w:rPr>
              <w:t>determines</w:t>
            </w:r>
            <w:r>
              <w:rPr>
                <w:rFonts w:ascii="Arial" w:eastAsia="Times New Roman" w:hAnsi="Arial" w:cs="Arial"/>
                <w:sz w:val="20"/>
                <w:szCs w:val="20"/>
              </w:rPr>
              <w:t xml:space="preserve"> </w:t>
            </w:r>
            <w:r w:rsidRPr="001E204C">
              <w:rPr>
                <w:rFonts w:ascii="Arial" w:eastAsia="Times New Roman" w:hAnsi="Arial" w:cs="Arial"/>
                <w:sz w:val="20"/>
                <w:szCs w:val="20"/>
              </w:rPr>
              <w:t>a higher salary wi</w:t>
            </w:r>
            <w:r>
              <w:rPr>
                <w:rFonts w:ascii="Arial" w:eastAsia="Times New Roman" w:hAnsi="Arial" w:cs="Arial"/>
                <w:sz w:val="20"/>
                <w:szCs w:val="20"/>
              </w:rPr>
              <w:t>ll be paid.</w:t>
            </w:r>
          </w:p>
          <w:p w:rsidR="001B5E26" w:rsidRDefault="001B5E26" w:rsidP="008124D2">
            <w:pPr>
              <w:pStyle w:val="TableParagraph"/>
              <w:spacing w:before="38"/>
              <w:ind w:right="113"/>
              <w:rPr>
                <w:rFonts w:ascii="Arial" w:eastAsia="Times New Roman" w:hAnsi="Arial" w:cs="Arial"/>
                <w:sz w:val="20"/>
                <w:szCs w:val="20"/>
              </w:rPr>
            </w:pPr>
            <w:r>
              <w:rPr>
                <w:rFonts w:ascii="Arial" w:eastAsia="Times New Roman" w:hAnsi="Arial" w:cs="Arial"/>
                <w:sz w:val="20"/>
                <w:szCs w:val="20"/>
              </w:rPr>
              <w:t xml:space="preserve">If an employee moves at level into the Commission and their </w:t>
            </w:r>
            <w:r w:rsidRPr="001E204C">
              <w:rPr>
                <w:rFonts w:ascii="Arial" w:eastAsia="Times New Roman" w:hAnsi="Arial" w:cs="Arial"/>
                <w:sz w:val="20"/>
                <w:szCs w:val="20"/>
              </w:rPr>
              <w:t xml:space="preserve">previous </w:t>
            </w:r>
            <w:r>
              <w:rPr>
                <w:rFonts w:ascii="Arial" w:eastAsia="Times New Roman" w:hAnsi="Arial" w:cs="Arial"/>
                <w:sz w:val="20"/>
                <w:szCs w:val="20"/>
              </w:rPr>
              <w:t xml:space="preserve">salary at the same classification with the former APS Agency is higher than the top point of the salary range of the Commission classification, the Commissioner may approve for the employee’s previous salary to be maintained (or frozen) </w:t>
            </w:r>
            <w:r w:rsidRPr="001E204C">
              <w:rPr>
                <w:rFonts w:ascii="Arial" w:eastAsia="Times New Roman" w:hAnsi="Arial" w:cs="Arial"/>
                <w:sz w:val="20"/>
                <w:szCs w:val="20"/>
              </w:rPr>
              <w:t xml:space="preserve">until the </w:t>
            </w:r>
            <w:r>
              <w:rPr>
                <w:rFonts w:ascii="Arial" w:eastAsia="Times New Roman" w:hAnsi="Arial" w:cs="Arial"/>
                <w:sz w:val="20"/>
                <w:szCs w:val="20"/>
              </w:rPr>
              <w:t xml:space="preserve">maintained salary </w:t>
            </w:r>
            <w:r w:rsidRPr="001E204C">
              <w:rPr>
                <w:rFonts w:ascii="Arial" w:eastAsia="Times New Roman" w:hAnsi="Arial" w:cs="Arial"/>
                <w:sz w:val="20"/>
                <w:szCs w:val="20"/>
              </w:rPr>
              <w:t>is at or below the maximum salary point for the relevant classification level</w:t>
            </w:r>
            <w:r>
              <w:rPr>
                <w:rFonts w:ascii="Arial" w:eastAsia="Times New Roman" w:hAnsi="Arial" w:cs="Arial"/>
                <w:sz w:val="20"/>
                <w:szCs w:val="20"/>
              </w:rPr>
              <w:t>.</w:t>
            </w:r>
          </w:p>
          <w:p w:rsidR="001B5E26" w:rsidRPr="00CF537D" w:rsidRDefault="001B5E26" w:rsidP="008124D2">
            <w:pPr>
              <w:pStyle w:val="TableParagraph"/>
              <w:spacing w:before="38"/>
              <w:ind w:right="113"/>
              <w:rPr>
                <w:rFonts w:ascii="Arial" w:eastAsia="Times New Roman" w:hAnsi="Arial" w:cs="Arial"/>
                <w:sz w:val="20"/>
                <w:szCs w:val="20"/>
              </w:rPr>
            </w:pPr>
            <w:r>
              <w:rPr>
                <w:rFonts w:ascii="Arial" w:eastAsia="Times New Roman" w:hAnsi="Arial" w:cs="Arial"/>
                <w:sz w:val="20"/>
                <w:szCs w:val="20"/>
              </w:rPr>
              <w:t xml:space="preserve">Where an employee is assigned duties to a lower classification, </w:t>
            </w:r>
            <w:proofErr w:type="gramStart"/>
            <w:r>
              <w:rPr>
                <w:rFonts w:ascii="Arial" w:eastAsia="Times New Roman" w:hAnsi="Arial" w:cs="Arial"/>
                <w:sz w:val="20"/>
                <w:szCs w:val="20"/>
              </w:rPr>
              <w:t xml:space="preserve">the </w:t>
            </w:r>
            <w:r w:rsidRPr="001E204C">
              <w:rPr>
                <w:rFonts w:ascii="Arial" w:eastAsia="Times New Roman" w:hAnsi="Arial" w:cs="Arial"/>
                <w:sz w:val="20"/>
                <w:szCs w:val="20"/>
              </w:rPr>
              <w:t xml:space="preserve"> </w:t>
            </w:r>
            <w:r>
              <w:rPr>
                <w:rFonts w:ascii="Arial" w:eastAsia="Times New Roman" w:hAnsi="Arial" w:cs="Arial"/>
                <w:sz w:val="20"/>
                <w:szCs w:val="20"/>
              </w:rPr>
              <w:t>Commissioner</w:t>
            </w:r>
            <w:proofErr w:type="gramEnd"/>
            <w:r>
              <w:rPr>
                <w:rFonts w:ascii="Arial" w:eastAsia="Times New Roman" w:hAnsi="Arial" w:cs="Arial"/>
                <w:sz w:val="20"/>
                <w:szCs w:val="20"/>
              </w:rPr>
              <w:t xml:space="preserve"> </w:t>
            </w:r>
            <w:r w:rsidRPr="001E204C">
              <w:rPr>
                <w:rFonts w:ascii="Arial" w:eastAsia="Times New Roman" w:hAnsi="Arial" w:cs="Arial"/>
                <w:sz w:val="20"/>
                <w:szCs w:val="20"/>
              </w:rPr>
              <w:t xml:space="preserve">may transfer </w:t>
            </w:r>
            <w:r>
              <w:rPr>
                <w:rFonts w:ascii="Arial" w:eastAsia="Times New Roman" w:hAnsi="Arial" w:cs="Arial"/>
                <w:sz w:val="20"/>
                <w:szCs w:val="20"/>
              </w:rPr>
              <w:t>an employee</w:t>
            </w:r>
            <w:r w:rsidRPr="001E204C">
              <w:rPr>
                <w:rFonts w:ascii="Arial" w:eastAsia="Times New Roman" w:hAnsi="Arial" w:cs="Arial"/>
                <w:sz w:val="20"/>
                <w:szCs w:val="20"/>
              </w:rPr>
              <w:t xml:space="preserve"> to any pay point within th</w:t>
            </w:r>
            <w:r>
              <w:rPr>
                <w:rFonts w:ascii="Arial" w:eastAsia="Times New Roman" w:hAnsi="Arial" w:cs="Arial"/>
                <w:sz w:val="20"/>
                <w:szCs w:val="20"/>
              </w:rPr>
              <w:t xml:space="preserve">e salary </w:t>
            </w:r>
            <w:r w:rsidRPr="001E204C">
              <w:rPr>
                <w:rFonts w:ascii="Arial" w:eastAsia="Times New Roman" w:hAnsi="Arial" w:cs="Arial"/>
                <w:sz w:val="20"/>
                <w:szCs w:val="20"/>
              </w:rPr>
              <w:t>range</w:t>
            </w:r>
            <w:r>
              <w:rPr>
                <w:rFonts w:ascii="Arial" w:eastAsia="Times New Roman" w:hAnsi="Arial" w:cs="Arial"/>
                <w:sz w:val="20"/>
                <w:szCs w:val="20"/>
              </w:rPr>
              <w:t xml:space="preserve"> of that classification (including the t</w:t>
            </w:r>
            <w:r w:rsidRPr="001E204C">
              <w:rPr>
                <w:rFonts w:ascii="Arial" w:eastAsia="Times New Roman" w:hAnsi="Arial" w:cs="Arial"/>
                <w:sz w:val="20"/>
                <w:szCs w:val="20"/>
              </w:rPr>
              <w:t>op pay point</w:t>
            </w:r>
            <w:r>
              <w:rPr>
                <w:rFonts w:ascii="Arial" w:eastAsia="Times New Roman" w:hAnsi="Arial" w:cs="Arial"/>
                <w:sz w:val="20"/>
                <w:szCs w:val="20"/>
              </w:rPr>
              <w:t>).</w:t>
            </w:r>
          </w:p>
        </w:tc>
      </w:tr>
    </w:tbl>
    <w:p w:rsidR="00CA6BA4" w:rsidRDefault="00CA6BA4">
      <w:r>
        <w:br w:type="page"/>
      </w:r>
    </w:p>
    <w:tbl>
      <w:tblPr>
        <w:tblW w:w="8966" w:type="dxa"/>
        <w:tblInd w:w="101" w:type="dxa"/>
        <w:tblLayout w:type="fixed"/>
        <w:tblCellMar>
          <w:left w:w="0" w:type="dxa"/>
          <w:right w:w="0" w:type="dxa"/>
        </w:tblCellMar>
        <w:tblLook w:val="01E0" w:firstRow="1" w:lastRow="1" w:firstColumn="1" w:lastColumn="1" w:noHBand="0" w:noVBand="0"/>
        <w:tblDescription w:val="Part 3 – Remuneration"/>
      </w:tblPr>
      <w:tblGrid>
        <w:gridCol w:w="1879"/>
        <w:gridCol w:w="7087"/>
      </w:tblGrid>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Pr="00F43092" w:rsidRDefault="00CA6BA4" w:rsidP="00CA6BA4">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087" w:type="dxa"/>
            <w:tcBorders>
              <w:top w:val="single" w:sz="4" w:space="0" w:color="000000"/>
              <w:left w:val="single" w:sz="4" w:space="0" w:color="000000"/>
              <w:bottom w:val="single" w:sz="4" w:space="0" w:color="000000"/>
              <w:right w:val="single" w:sz="4" w:space="0" w:color="000000"/>
            </w:tcBorders>
          </w:tcPr>
          <w:p w:rsidR="00CA6BA4" w:rsidRPr="00F43092" w:rsidRDefault="00CA6BA4" w:rsidP="00CA6BA4">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Default="00CA6BA4" w:rsidP="00CA6BA4">
            <w:pPr>
              <w:pStyle w:val="TableParagraph"/>
              <w:spacing w:before="60" w:after="60"/>
              <w:ind w:left="113" w:right="113"/>
              <w:rPr>
                <w:rFonts w:ascii="Arial" w:eastAsia="Arial" w:hAnsi="Arial" w:cs="Arial"/>
                <w:sz w:val="20"/>
                <w:szCs w:val="20"/>
              </w:rPr>
            </w:pPr>
            <w:r>
              <w:rPr>
                <w:rFonts w:ascii="Arial" w:eastAsia="Arial" w:hAnsi="Arial" w:cs="Arial"/>
                <w:sz w:val="20"/>
                <w:szCs w:val="20"/>
              </w:rPr>
              <w:t>Temporary re-assignment to a higher classification</w:t>
            </w:r>
          </w:p>
        </w:tc>
        <w:tc>
          <w:tcPr>
            <w:tcW w:w="7087" w:type="dxa"/>
            <w:tcBorders>
              <w:top w:val="single" w:sz="4" w:space="0" w:color="000000"/>
              <w:left w:val="single" w:sz="4" w:space="0" w:color="000000"/>
              <w:bottom w:val="single" w:sz="4" w:space="0" w:color="000000"/>
              <w:right w:val="single" w:sz="4" w:space="0" w:color="000000"/>
            </w:tcBorders>
          </w:tcPr>
          <w:p w:rsidR="00CA6BA4" w:rsidRDefault="00CA6BA4" w:rsidP="008124D2">
            <w:pPr>
              <w:pStyle w:val="TableParagraph"/>
              <w:spacing w:before="60" w:after="60"/>
              <w:ind w:right="113"/>
              <w:rPr>
                <w:rFonts w:ascii="Arial" w:eastAsia="Times New Roman" w:hAnsi="Arial" w:cs="Arial"/>
                <w:sz w:val="20"/>
                <w:szCs w:val="20"/>
              </w:rPr>
            </w:pPr>
            <w:r>
              <w:rPr>
                <w:rFonts w:ascii="Arial" w:eastAsia="Arial" w:hAnsi="Arial" w:cs="Arial"/>
                <w:sz w:val="20"/>
                <w:szCs w:val="20"/>
              </w:rPr>
              <w:t xml:space="preserve">This term sets out the arrangements for the payment of a higher duties allowance. </w:t>
            </w:r>
            <w:r w:rsidRPr="00E23F30">
              <w:rPr>
                <w:rFonts w:ascii="Arial" w:eastAsia="Times New Roman" w:hAnsi="Arial" w:cs="Arial"/>
                <w:sz w:val="20"/>
                <w:szCs w:val="20"/>
              </w:rPr>
              <w:t xml:space="preserve">The minimum period of </w:t>
            </w:r>
            <w:r>
              <w:rPr>
                <w:rFonts w:ascii="Arial" w:eastAsia="Times New Roman" w:hAnsi="Arial" w:cs="Arial"/>
                <w:sz w:val="20"/>
                <w:szCs w:val="20"/>
              </w:rPr>
              <w:t>higher duties that can attract payment</w:t>
            </w:r>
            <w:r w:rsidR="001B5E26">
              <w:rPr>
                <w:rFonts w:ascii="Arial" w:eastAsia="Times New Roman" w:hAnsi="Arial" w:cs="Arial"/>
                <w:sz w:val="20"/>
                <w:szCs w:val="20"/>
              </w:rPr>
              <w:t xml:space="preserve"> </w:t>
            </w:r>
            <w:r>
              <w:rPr>
                <w:rFonts w:ascii="Arial" w:eastAsia="Times New Roman" w:hAnsi="Arial" w:cs="Arial"/>
                <w:sz w:val="20"/>
                <w:szCs w:val="20"/>
              </w:rPr>
              <w:t xml:space="preserve">is </w:t>
            </w:r>
            <w:r w:rsidRPr="00E23F30">
              <w:rPr>
                <w:rFonts w:ascii="Arial" w:eastAsia="Times New Roman" w:hAnsi="Arial" w:cs="Arial"/>
                <w:sz w:val="20"/>
                <w:szCs w:val="20"/>
              </w:rPr>
              <w:t xml:space="preserve">two weeks. </w:t>
            </w:r>
            <w:r>
              <w:rPr>
                <w:rFonts w:ascii="Arial" w:eastAsia="Times New Roman" w:hAnsi="Arial" w:cs="Arial"/>
                <w:sz w:val="20"/>
                <w:szCs w:val="20"/>
              </w:rPr>
              <w:t xml:space="preserve">Payment may be made for shorter periods of higher duties if the Commissioner </w:t>
            </w:r>
            <w:r w:rsidRPr="00E23F30">
              <w:rPr>
                <w:rFonts w:ascii="Arial" w:eastAsia="Times New Roman" w:hAnsi="Arial" w:cs="Arial"/>
                <w:sz w:val="20"/>
                <w:szCs w:val="20"/>
              </w:rPr>
              <w:t>determines there are special circumstances associated with the duties, including the requirement to exercise significant delegated authority</w:t>
            </w:r>
            <w:r>
              <w:rPr>
                <w:rFonts w:ascii="Arial" w:eastAsia="Times New Roman" w:hAnsi="Arial" w:cs="Arial"/>
                <w:sz w:val="20"/>
                <w:szCs w:val="20"/>
              </w:rPr>
              <w:t>.</w:t>
            </w:r>
            <w:r w:rsidRPr="00E23F30">
              <w:rPr>
                <w:rFonts w:ascii="Arial" w:eastAsia="Times New Roman" w:hAnsi="Arial" w:cs="Arial"/>
                <w:sz w:val="20"/>
                <w:szCs w:val="20"/>
              </w:rPr>
              <w:t xml:space="preserve"> </w:t>
            </w:r>
          </w:p>
          <w:p w:rsidR="00CA6BA4" w:rsidRPr="00E23F30" w:rsidRDefault="00CA6BA4" w:rsidP="008124D2">
            <w:pPr>
              <w:pStyle w:val="TableParagraph"/>
              <w:spacing w:before="38"/>
              <w:ind w:right="113"/>
              <w:rPr>
                <w:rFonts w:ascii="Arial" w:eastAsia="Times New Roman" w:hAnsi="Arial" w:cs="Arial"/>
                <w:sz w:val="20"/>
                <w:szCs w:val="20"/>
              </w:rPr>
            </w:pPr>
            <w:r>
              <w:rPr>
                <w:rFonts w:ascii="Arial" w:eastAsia="Times New Roman" w:hAnsi="Arial" w:cs="Arial"/>
                <w:sz w:val="20"/>
                <w:szCs w:val="20"/>
              </w:rPr>
              <w:t xml:space="preserve">Where higher duties is payable, the allowance paid to an </w:t>
            </w:r>
            <w:r w:rsidRPr="00E23F30">
              <w:rPr>
                <w:rFonts w:ascii="Arial" w:eastAsia="Times New Roman" w:hAnsi="Arial" w:cs="Arial"/>
                <w:sz w:val="20"/>
                <w:szCs w:val="20"/>
              </w:rPr>
              <w:t xml:space="preserve">employee performing all of the duties of a position at </w:t>
            </w:r>
            <w:r>
              <w:rPr>
                <w:rFonts w:ascii="Arial" w:eastAsia="Times New Roman" w:hAnsi="Arial" w:cs="Arial"/>
                <w:sz w:val="20"/>
                <w:szCs w:val="20"/>
              </w:rPr>
              <w:t>the higher classification will be</w:t>
            </w:r>
            <w:r w:rsidRPr="00E23F30">
              <w:rPr>
                <w:rFonts w:ascii="Arial" w:eastAsia="Times New Roman" w:hAnsi="Arial" w:cs="Arial"/>
                <w:sz w:val="20"/>
                <w:szCs w:val="20"/>
              </w:rPr>
              <w:t xml:space="preserve"> the difference between the employee’s </w:t>
            </w:r>
            <w:r>
              <w:rPr>
                <w:rFonts w:ascii="Arial" w:eastAsia="Times New Roman" w:hAnsi="Arial" w:cs="Arial"/>
                <w:sz w:val="20"/>
                <w:szCs w:val="20"/>
              </w:rPr>
              <w:t xml:space="preserve">substantive </w:t>
            </w:r>
            <w:r w:rsidRPr="00E23F30">
              <w:rPr>
                <w:rFonts w:ascii="Arial" w:eastAsia="Times New Roman" w:hAnsi="Arial" w:cs="Arial"/>
                <w:sz w:val="20"/>
                <w:szCs w:val="20"/>
              </w:rPr>
              <w:t xml:space="preserve">salary and the base </w:t>
            </w:r>
            <w:r>
              <w:rPr>
                <w:rFonts w:ascii="Arial" w:eastAsia="Times New Roman" w:hAnsi="Arial" w:cs="Arial"/>
                <w:sz w:val="20"/>
                <w:szCs w:val="20"/>
              </w:rPr>
              <w:t xml:space="preserve">point </w:t>
            </w:r>
            <w:r w:rsidRPr="00E23F30">
              <w:rPr>
                <w:rFonts w:ascii="Arial" w:eastAsia="Times New Roman" w:hAnsi="Arial" w:cs="Arial"/>
                <w:sz w:val="20"/>
                <w:szCs w:val="20"/>
              </w:rPr>
              <w:t>of the higher classification</w:t>
            </w:r>
            <w:r>
              <w:rPr>
                <w:rFonts w:ascii="Arial" w:eastAsia="Times New Roman" w:hAnsi="Arial" w:cs="Arial"/>
                <w:sz w:val="20"/>
                <w:szCs w:val="20"/>
              </w:rPr>
              <w:t xml:space="preserve">.  The Commissioner may </w:t>
            </w:r>
            <w:r w:rsidRPr="00E23F30">
              <w:rPr>
                <w:rFonts w:ascii="Arial" w:eastAsia="Times New Roman" w:hAnsi="Arial" w:cs="Arial"/>
                <w:sz w:val="20"/>
                <w:szCs w:val="20"/>
              </w:rPr>
              <w:t xml:space="preserve">approve payment at a higher </w:t>
            </w:r>
            <w:r>
              <w:rPr>
                <w:rFonts w:ascii="Arial" w:eastAsia="Times New Roman" w:hAnsi="Arial" w:cs="Arial"/>
                <w:sz w:val="20"/>
                <w:szCs w:val="20"/>
              </w:rPr>
              <w:t xml:space="preserve">pay point </w:t>
            </w:r>
            <w:r w:rsidRPr="00E23F30">
              <w:rPr>
                <w:rFonts w:ascii="Arial" w:eastAsia="Times New Roman" w:hAnsi="Arial" w:cs="Arial"/>
                <w:sz w:val="20"/>
                <w:szCs w:val="20"/>
              </w:rPr>
              <w:t xml:space="preserve">salary having regard to the employee’s: </w:t>
            </w:r>
          </w:p>
          <w:p w:rsidR="00CA6BA4" w:rsidRPr="00FF15AA" w:rsidRDefault="00CA6BA4" w:rsidP="00CA6BA4">
            <w:pPr>
              <w:pStyle w:val="ListParagraph"/>
              <w:numPr>
                <w:ilvl w:val="0"/>
                <w:numId w:val="12"/>
              </w:numPr>
              <w:spacing w:before="38"/>
              <w:ind w:right="113"/>
              <w:rPr>
                <w:rFonts w:ascii="Arial" w:hAnsi="Arial" w:cs="Arial"/>
                <w:sz w:val="20"/>
                <w:szCs w:val="20"/>
              </w:rPr>
            </w:pPr>
            <w:r w:rsidRPr="00FF15AA">
              <w:rPr>
                <w:rFonts w:ascii="Arial" w:hAnsi="Arial" w:cs="Arial"/>
                <w:sz w:val="20"/>
                <w:szCs w:val="20"/>
              </w:rPr>
              <w:t xml:space="preserve">previous periods of </w:t>
            </w:r>
            <w:r>
              <w:rPr>
                <w:rFonts w:ascii="Arial" w:hAnsi="Arial" w:cs="Arial"/>
                <w:sz w:val="20"/>
                <w:szCs w:val="20"/>
              </w:rPr>
              <w:t xml:space="preserve">higher duties </w:t>
            </w:r>
            <w:r w:rsidRPr="00FF15AA">
              <w:rPr>
                <w:rFonts w:ascii="Arial" w:hAnsi="Arial" w:cs="Arial"/>
                <w:sz w:val="20"/>
                <w:szCs w:val="20"/>
              </w:rPr>
              <w:t xml:space="preserve">at or above the </w:t>
            </w:r>
            <w:r>
              <w:rPr>
                <w:rFonts w:ascii="Arial" w:hAnsi="Arial" w:cs="Arial"/>
                <w:sz w:val="20"/>
                <w:szCs w:val="20"/>
              </w:rPr>
              <w:t>higher duties classification</w:t>
            </w:r>
            <w:r w:rsidRPr="00FF15AA">
              <w:rPr>
                <w:rFonts w:ascii="Arial" w:hAnsi="Arial" w:cs="Arial"/>
                <w:sz w:val="20"/>
                <w:szCs w:val="20"/>
              </w:rPr>
              <w:t>;</w:t>
            </w:r>
          </w:p>
          <w:p w:rsidR="00CA6BA4" w:rsidRDefault="00CA6BA4" w:rsidP="00CA6BA4">
            <w:pPr>
              <w:pStyle w:val="ListParagraph"/>
              <w:numPr>
                <w:ilvl w:val="0"/>
                <w:numId w:val="12"/>
              </w:numPr>
              <w:spacing w:before="38"/>
              <w:ind w:right="113"/>
              <w:rPr>
                <w:rFonts w:ascii="Arial" w:hAnsi="Arial" w:cs="Arial"/>
                <w:sz w:val="20"/>
                <w:szCs w:val="20"/>
              </w:rPr>
            </w:pPr>
            <w:r w:rsidRPr="005D5914">
              <w:rPr>
                <w:rFonts w:ascii="Arial" w:hAnsi="Arial" w:cs="Arial"/>
                <w:sz w:val="20"/>
                <w:szCs w:val="20"/>
              </w:rPr>
              <w:t xml:space="preserve">performance, including during previous periods of higher duties; and </w:t>
            </w:r>
          </w:p>
          <w:p w:rsidR="00CA6BA4" w:rsidRPr="005D5914" w:rsidRDefault="00CA6BA4" w:rsidP="00CA6BA4">
            <w:pPr>
              <w:pStyle w:val="ListParagraph"/>
              <w:numPr>
                <w:ilvl w:val="0"/>
                <w:numId w:val="12"/>
              </w:numPr>
              <w:spacing w:before="38"/>
              <w:ind w:right="113"/>
              <w:rPr>
                <w:rFonts w:ascii="Arial" w:hAnsi="Arial" w:cs="Arial"/>
                <w:sz w:val="20"/>
                <w:szCs w:val="20"/>
              </w:rPr>
            </w:pPr>
            <w:proofErr w:type="gramStart"/>
            <w:r w:rsidRPr="005D5914">
              <w:rPr>
                <w:rFonts w:ascii="Arial" w:hAnsi="Arial" w:cs="Arial"/>
                <w:sz w:val="20"/>
                <w:szCs w:val="20"/>
              </w:rPr>
              <w:t>relevant</w:t>
            </w:r>
            <w:proofErr w:type="gramEnd"/>
            <w:r w:rsidRPr="005D5914">
              <w:rPr>
                <w:rFonts w:ascii="Arial" w:hAnsi="Arial" w:cs="Arial"/>
                <w:sz w:val="20"/>
                <w:szCs w:val="20"/>
              </w:rPr>
              <w:t xml:space="preserve"> experience and/or skills.</w:t>
            </w:r>
          </w:p>
          <w:p w:rsidR="00CA6BA4" w:rsidRPr="00FF15AA" w:rsidRDefault="00CA6BA4" w:rsidP="008124D2">
            <w:pPr>
              <w:spacing w:before="38"/>
              <w:ind w:right="113"/>
              <w:rPr>
                <w:rFonts w:ascii="Arial" w:hAnsi="Arial" w:cs="Arial"/>
                <w:sz w:val="20"/>
                <w:szCs w:val="20"/>
              </w:rPr>
            </w:pPr>
            <w:r>
              <w:rPr>
                <w:rFonts w:ascii="Arial" w:hAnsi="Arial" w:cs="Arial"/>
                <w:sz w:val="20"/>
                <w:szCs w:val="20"/>
              </w:rPr>
              <w:t>If an employee performs part of the duties of a higher classification, the Commissioner will determine the amount of allowance payable.</w:t>
            </w:r>
          </w:p>
        </w:tc>
      </w:tr>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Default="00CA6BA4" w:rsidP="00CA6BA4">
            <w:pPr>
              <w:pStyle w:val="TableParagraph"/>
              <w:spacing w:before="60" w:after="60"/>
              <w:ind w:left="113" w:right="113"/>
              <w:rPr>
                <w:rFonts w:ascii="Arial" w:eastAsia="Arial" w:hAnsi="Arial" w:cs="Arial"/>
                <w:sz w:val="20"/>
                <w:szCs w:val="20"/>
              </w:rPr>
            </w:pPr>
            <w:r>
              <w:rPr>
                <w:rFonts w:ascii="Arial" w:eastAsia="Arial" w:hAnsi="Arial" w:cs="Arial"/>
                <w:sz w:val="20"/>
                <w:szCs w:val="20"/>
              </w:rPr>
              <w:t>Superannuation</w:t>
            </w:r>
          </w:p>
        </w:tc>
        <w:tc>
          <w:tcPr>
            <w:tcW w:w="7087" w:type="dxa"/>
            <w:tcBorders>
              <w:top w:val="single" w:sz="4" w:space="0" w:color="000000"/>
              <w:left w:val="single" w:sz="4" w:space="0" w:color="000000"/>
              <w:bottom w:val="single" w:sz="4" w:space="0" w:color="000000"/>
              <w:right w:val="single" w:sz="4" w:space="0" w:color="000000"/>
            </w:tcBorders>
          </w:tcPr>
          <w:p w:rsidR="00CA6BA4" w:rsidRDefault="00CA6BA4" w:rsidP="008124D2">
            <w:pPr>
              <w:pStyle w:val="TableParagraph"/>
              <w:spacing w:before="38"/>
              <w:ind w:right="113"/>
              <w:rPr>
                <w:rFonts w:ascii="Arial" w:eastAsia="Times New Roman" w:hAnsi="Arial" w:cs="Arial"/>
                <w:sz w:val="20"/>
                <w:szCs w:val="20"/>
              </w:rPr>
            </w:pPr>
            <w:r>
              <w:rPr>
                <w:rFonts w:ascii="Arial" w:eastAsia="Arial" w:hAnsi="Arial" w:cs="Arial"/>
                <w:sz w:val="20"/>
                <w:szCs w:val="20"/>
              </w:rPr>
              <w:t>This term provides that t</w:t>
            </w:r>
            <w:r w:rsidRPr="00CF537D">
              <w:rPr>
                <w:rFonts w:ascii="Arial" w:eastAsia="Times New Roman" w:hAnsi="Arial" w:cs="Arial"/>
                <w:sz w:val="20"/>
                <w:szCs w:val="20"/>
              </w:rPr>
              <w:t xml:space="preserve">he </w:t>
            </w:r>
            <w:r>
              <w:rPr>
                <w:rFonts w:ascii="Arial" w:eastAsia="Times New Roman" w:hAnsi="Arial" w:cs="Arial"/>
                <w:sz w:val="20"/>
                <w:szCs w:val="20"/>
              </w:rPr>
              <w:t xml:space="preserve">Commission </w:t>
            </w:r>
            <w:r w:rsidRPr="00CF537D">
              <w:rPr>
                <w:rFonts w:ascii="Arial" w:eastAsia="Times New Roman" w:hAnsi="Arial" w:cs="Arial"/>
                <w:sz w:val="20"/>
                <w:szCs w:val="20"/>
              </w:rPr>
              <w:t>will make compulsory employer contributions as required by the applicable leg</w:t>
            </w:r>
            <w:r>
              <w:rPr>
                <w:rFonts w:ascii="Arial" w:eastAsia="Times New Roman" w:hAnsi="Arial" w:cs="Arial"/>
                <w:sz w:val="20"/>
                <w:szCs w:val="20"/>
              </w:rPr>
              <w:t>islation and fund requirements.</w:t>
            </w:r>
          </w:p>
          <w:p w:rsidR="00CA6BA4" w:rsidRDefault="00CA6BA4" w:rsidP="008124D2">
            <w:pPr>
              <w:pStyle w:val="TableParagraph"/>
              <w:spacing w:before="38"/>
              <w:ind w:right="113"/>
              <w:rPr>
                <w:rFonts w:ascii="Arial" w:eastAsia="Times New Roman" w:hAnsi="Arial" w:cs="Arial"/>
                <w:sz w:val="20"/>
                <w:szCs w:val="20"/>
              </w:rPr>
            </w:pPr>
            <w:r>
              <w:rPr>
                <w:rFonts w:ascii="Arial" w:eastAsia="Times New Roman" w:hAnsi="Arial" w:cs="Arial"/>
                <w:sz w:val="20"/>
                <w:szCs w:val="20"/>
              </w:rPr>
              <w:t>The</w:t>
            </w:r>
            <w:r w:rsidRPr="00CF537D">
              <w:rPr>
                <w:rFonts w:ascii="Arial" w:eastAsia="Times New Roman" w:hAnsi="Arial" w:cs="Arial"/>
                <w:sz w:val="20"/>
                <w:szCs w:val="20"/>
              </w:rPr>
              <w:t xml:space="preserve"> </w:t>
            </w:r>
            <w:r>
              <w:rPr>
                <w:rFonts w:ascii="Arial" w:eastAsia="Times New Roman" w:hAnsi="Arial" w:cs="Arial"/>
                <w:sz w:val="20"/>
                <w:szCs w:val="20"/>
              </w:rPr>
              <w:t xml:space="preserve">Commission’s </w:t>
            </w:r>
            <w:r w:rsidRPr="00CF537D">
              <w:rPr>
                <w:rFonts w:ascii="Arial" w:eastAsia="Times New Roman" w:hAnsi="Arial" w:cs="Arial"/>
                <w:sz w:val="20"/>
                <w:szCs w:val="20"/>
              </w:rPr>
              <w:t>default superannuation fund is the Public Sector Su</w:t>
            </w:r>
            <w:r>
              <w:rPr>
                <w:rFonts w:ascii="Arial" w:eastAsia="Times New Roman" w:hAnsi="Arial" w:cs="Arial"/>
                <w:sz w:val="20"/>
                <w:szCs w:val="20"/>
              </w:rPr>
              <w:t>perannuation Accumulation Plan.  The</w:t>
            </w:r>
            <w:r w:rsidRPr="00CF537D">
              <w:rPr>
                <w:rFonts w:ascii="Arial" w:eastAsia="Times New Roman" w:hAnsi="Arial" w:cs="Arial"/>
                <w:sz w:val="20"/>
                <w:szCs w:val="20"/>
              </w:rPr>
              <w:t xml:space="preserve"> </w:t>
            </w:r>
            <w:r>
              <w:rPr>
                <w:rFonts w:ascii="Arial" w:eastAsia="Times New Roman" w:hAnsi="Arial" w:cs="Arial"/>
                <w:sz w:val="20"/>
                <w:szCs w:val="20"/>
              </w:rPr>
              <w:t xml:space="preserve">Commission </w:t>
            </w:r>
            <w:r w:rsidRPr="00CF537D">
              <w:rPr>
                <w:rFonts w:ascii="Arial" w:eastAsia="Times New Roman" w:hAnsi="Arial" w:cs="Arial"/>
                <w:sz w:val="20"/>
                <w:szCs w:val="20"/>
              </w:rPr>
              <w:t xml:space="preserve">will provide employer superannuation </w:t>
            </w:r>
            <w:r>
              <w:rPr>
                <w:rFonts w:ascii="Arial" w:eastAsia="Times New Roman" w:hAnsi="Arial" w:cs="Arial"/>
                <w:sz w:val="20"/>
                <w:szCs w:val="20"/>
              </w:rPr>
              <w:t xml:space="preserve">contributions </w:t>
            </w:r>
            <w:r w:rsidRPr="00CF537D">
              <w:rPr>
                <w:rFonts w:ascii="Arial" w:eastAsia="Times New Roman" w:hAnsi="Arial" w:cs="Arial"/>
                <w:sz w:val="20"/>
                <w:szCs w:val="20"/>
              </w:rPr>
              <w:t xml:space="preserve">to members of </w:t>
            </w:r>
            <w:r>
              <w:rPr>
                <w:rFonts w:ascii="Arial" w:eastAsia="Times New Roman" w:hAnsi="Arial" w:cs="Arial"/>
                <w:sz w:val="20"/>
                <w:szCs w:val="20"/>
              </w:rPr>
              <w:t>this scheme</w:t>
            </w:r>
            <w:r w:rsidRPr="00CF537D">
              <w:rPr>
                <w:rFonts w:ascii="Arial" w:eastAsia="Times New Roman" w:hAnsi="Arial" w:cs="Arial"/>
                <w:sz w:val="20"/>
                <w:szCs w:val="20"/>
              </w:rPr>
              <w:t xml:space="preserve"> of no less than 15.4% of an employee’s fortnightly contribution salary</w:t>
            </w:r>
            <w:r w:rsidR="001B5E26">
              <w:rPr>
                <w:rFonts w:ascii="Arial" w:eastAsia="Times New Roman" w:hAnsi="Arial" w:cs="Arial"/>
                <w:sz w:val="20"/>
                <w:szCs w:val="20"/>
              </w:rPr>
              <w:t>.</w:t>
            </w:r>
            <w:r w:rsidRPr="00CF537D">
              <w:rPr>
                <w:rFonts w:ascii="Arial" w:eastAsia="Times New Roman" w:hAnsi="Arial" w:cs="Arial"/>
                <w:sz w:val="20"/>
                <w:szCs w:val="20"/>
              </w:rPr>
              <w:t xml:space="preserve"> </w:t>
            </w:r>
          </w:p>
          <w:p w:rsidR="00CA6BA4" w:rsidRDefault="00CA6BA4" w:rsidP="008124D2">
            <w:pPr>
              <w:pStyle w:val="TableParagraph"/>
              <w:spacing w:before="38"/>
              <w:ind w:right="113"/>
              <w:rPr>
                <w:rFonts w:ascii="Arial" w:eastAsia="Times New Roman" w:hAnsi="Arial" w:cs="Arial"/>
                <w:sz w:val="20"/>
                <w:szCs w:val="20"/>
              </w:rPr>
            </w:pPr>
            <w:r>
              <w:rPr>
                <w:rFonts w:ascii="Arial" w:eastAsia="Times New Roman" w:hAnsi="Arial" w:cs="Arial"/>
                <w:sz w:val="20"/>
                <w:szCs w:val="20"/>
              </w:rPr>
              <w:t>The applicable legislation for funds of choice (</w:t>
            </w:r>
            <w:proofErr w:type="spellStart"/>
            <w:r>
              <w:rPr>
                <w:rFonts w:ascii="Arial" w:eastAsia="Times New Roman" w:hAnsi="Arial" w:cs="Arial"/>
                <w:sz w:val="20"/>
                <w:szCs w:val="20"/>
              </w:rPr>
              <w:t>ie</w:t>
            </w:r>
            <w:proofErr w:type="spellEnd"/>
            <w:r>
              <w:rPr>
                <w:rFonts w:ascii="Arial" w:eastAsia="Times New Roman" w:hAnsi="Arial" w:cs="Arial"/>
                <w:sz w:val="20"/>
                <w:szCs w:val="20"/>
              </w:rPr>
              <w:t xml:space="preserve"> private superannuation funds) is the Superannuation Guarantee (Administration) Act 1992.  Consistent with this legislation, employer superannuation contributions will be based on </w:t>
            </w:r>
            <w:r w:rsidRPr="00CF537D">
              <w:rPr>
                <w:rFonts w:ascii="Arial" w:eastAsia="Times New Roman" w:hAnsi="Arial" w:cs="Arial"/>
                <w:sz w:val="20"/>
                <w:szCs w:val="20"/>
              </w:rPr>
              <w:t xml:space="preserve">an employee’s </w:t>
            </w:r>
            <w:r>
              <w:rPr>
                <w:rFonts w:ascii="Arial" w:eastAsia="Times New Roman" w:hAnsi="Arial" w:cs="Arial"/>
                <w:sz w:val="20"/>
                <w:szCs w:val="20"/>
              </w:rPr>
              <w:t>Ordinary Time Earnings (OTE) and will be no less than 15.4%. Under OTE methodology</w:t>
            </w:r>
            <w:r w:rsidR="001B5E26">
              <w:rPr>
                <w:rFonts w:ascii="Arial" w:eastAsia="Times New Roman" w:hAnsi="Arial" w:cs="Arial"/>
                <w:sz w:val="20"/>
                <w:szCs w:val="20"/>
              </w:rPr>
              <w:t>,</w:t>
            </w:r>
            <w:r>
              <w:rPr>
                <w:rFonts w:ascii="Arial" w:eastAsia="Times New Roman" w:hAnsi="Arial" w:cs="Arial"/>
                <w:sz w:val="20"/>
                <w:szCs w:val="20"/>
              </w:rPr>
              <w:t xml:space="preserve"> salary sacrifice arrangements</w:t>
            </w:r>
            <w:r w:rsidR="001B5E26">
              <w:rPr>
                <w:rFonts w:ascii="Arial" w:eastAsia="Times New Roman" w:hAnsi="Arial" w:cs="Arial"/>
                <w:sz w:val="20"/>
                <w:szCs w:val="20"/>
              </w:rPr>
              <w:t xml:space="preserve"> would result in a reduction of employer superannuation contribution.  This provision states that </w:t>
            </w:r>
            <w:r>
              <w:rPr>
                <w:rFonts w:ascii="Arial" w:eastAsia="Times New Roman" w:hAnsi="Arial" w:cs="Arial"/>
                <w:sz w:val="20"/>
                <w:szCs w:val="20"/>
              </w:rPr>
              <w:t xml:space="preserve">the employer superannuation contribution </w:t>
            </w:r>
            <w:r w:rsidRPr="00CF537D">
              <w:rPr>
                <w:rFonts w:ascii="Arial" w:eastAsia="Times New Roman" w:hAnsi="Arial" w:cs="Arial"/>
                <w:sz w:val="20"/>
                <w:szCs w:val="20"/>
              </w:rPr>
              <w:t xml:space="preserve">will </w:t>
            </w:r>
            <w:r w:rsidRPr="001B5E26">
              <w:rPr>
                <w:rFonts w:ascii="Arial" w:eastAsia="Times New Roman" w:hAnsi="Arial" w:cs="Arial"/>
                <w:sz w:val="20"/>
                <w:szCs w:val="20"/>
                <w:u w:val="single"/>
              </w:rPr>
              <w:t>not</w:t>
            </w:r>
            <w:r w:rsidRPr="00CF537D">
              <w:rPr>
                <w:rFonts w:ascii="Arial" w:eastAsia="Times New Roman" w:hAnsi="Arial" w:cs="Arial"/>
                <w:sz w:val="20"/>
                <w:szCs w:val="20"/>
              </w:rPr>
              <w:t xml:space="preserve"> be reduced by any contributions made through salary sacrifice arrangements. </w:t>
            </w:r>
          </w:p>
          <w:p w:rsidR="00CA6BA4" w:rsidRDefault="00CA6BA4" w:rsidP="008124D2">
            <w:pPr>
              <w:pStyle w:val="TableParagraph"/>
              <w:spacing w:before="38"/>
              <w:ind w:right="113"/>
              <w:rPr>
                <w:rFonts w:ascii="Arial" w:eastAsia="Times New Roman" w:hAnsi="Arial" w:cs="Arial"/>
                <w:sz w:val="20"/>
                <w:szCs w:val="20"/>
              </w:rPr>
            </w:pPr>
            <w:r>
              <w:rPr>
                <w:rFonts w:ascii="Arial" w:eastAsia="Times New Roman" w:hAnsi="Arial" w:cs="Arial"/>
                <w:sz w:val="20"/>
                <w:szCs w:val="20"/>
              </w:rPr>
              <w:t xml:space="preserve">The term also provides for employer contributions to be paid to </w:t>
            </w:r>
            <w:r w:rsidR="001B5E26">
              <w:rPr>
                <w:rFonts w:ascii="Arial" w:eastAsia="Times New Roman" w:hAnsi="Arial" w:cs="Arial"/>
                <w:sz w:val="20"/>
                <w:szCs w:val="20"/>
              </w:rPr>
              <w:t xml:space="preserve">a </w:t>
            </w:r>
            <w:r>
              <w:rPr>
                <w:rFonts w:ascii="Arial" w:eastAsia="Times New Roman" w:hAnsi="Arial" w:cs="Arial"/>
                <w:sz w:val="20"/>
                <w:szCs w:val="20"/>
              </w:rPr>
              <w:t>fund of choice for up to 52 weeks (or in accordance with the rules of the superannuation scheme) when an employee takes paid and/or unpaid parental leave.  Employer superannuation contributions are not payable during other forms of unpaid leave unless rules of a scheme provide otherwise.</w:t>
            </w:r>
            <w:r w:rsidR="001B5E26">
              <w:rPr>
                <w:rFonts w:ascii="Arial" w:eastAsia="Times New Roman" w:hAnsi="Arial" w:cs="Arial"/>
                <w:sz w:val="20"/>
                <w:szCs w:val="20"/>
              </w:rPr>
              <w:t xml:space="preserve"> </w:t>
            </w:r>
            <w:r>
              <w:rPr>
                <w:rFonts w:ascii="Arial" w:eastAsia="Times New Roman" w:hAnsi="Arial" w:cs="Arial"/>
                <w:sz w:val="20"/>
                <w:szCs w:val="20"/>
              </w:rPr>
              <w:t xml:space="preserve">The term also provides that </w:t>
            </w:r>
            <w:proofErr w:type="gramStart"/>
            <w:r>
              <w:rPr>
                <w:rFonts w:ascii="Arial" w:eastAsia="Times New Roman" w:hAnsi="Arial" w:cs="Arial"/>
                <w:sz w:val="20"/>
                <w:szCs w:val="20"/>
              </w:rPr>
              <w:t>the an</w:t>
            </w:r>
            <w:proofErr w:type="gramEnd"/>
            <w:r>
              <w:rPr>
                <w:rFonts w:ascii="Arial" w:eastAsia="Times New Roman" w:hAnsi="Arial" w:cs="Arial"/>
                <w:sz w:val="20"/>
                <w:szCs w:val="20"/>
              </w:rPr>
              <w:t xml:space="preserve"> employee is responsible for any administration fees that a superannuation </w:t>
            </w:r>
            <w:r w:rsidR="001B5E26">
              <w:rPr>
                <w:rFonts w:ascii="Arial" w:eastAsia="Times New Roman" w:hAnsi="Arial" w:cs="Arial"/>
                <w:sz w:val="20"/>
                <w:szCs w:val="20"/>
              </w:rPr>
              <w:t xml:space="preserve">fund </w:t>
            </w:r>
            <w:r>
              <w:rPr>
                <w:rFonts w:ascii="Arial" w:eastAsia="Times New Roman" w:hAnsi="Arial" w:cs="Arial"/>
                <w:sz w:val="20"/>
                <w:szCs w:val="20"/>
              </w:rPr>
              <w:t>may charge.</w:t>
            </w:r>
          </w:p>
          <w:p w:rsidR="00CA6BA4" w:rsidRPr="00F114B3" w:rsidRDefault="00F54FC1" w:rsidP="008124D2">
            <w:pPr>
              <w:pStyle w:val="TableParagraph"/>
              <w:spacing w:before="38"/>
              <w:ind w:right="113"/>
              <w:rPr>
                <w:rFonts w:ascii="Arial" w:hAnsi="Arial" w:cs="Arial"/>
                <w:sz w:val="20"/>
                <w:szCs w:val="20"/>
              </w:rPr>
            </w:pPr>
            <w:r>
              <w:rPr>
                <w:rFonts w:ascii="Arial" w:eastAsia="Times New Roman" w:hAnsi="Arial" w:cs="Arial"/>
                <w:sz w:val="20"/>
                <w:szCs w:val="20"/>
              </w:rPr>
              <w:t xml:space="preserve">Choice of fund can be limited to funds that allow for the employer superannuation contributions to be paid via electronic funds transfer using a file generated by the payroll system. </w:t>
            </w:r>
          </w:p>
        </w:tc>
      </w:tr>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Pr="00E762B9" w:rsidRDefault="00CA6BA4" w:rsidP="00CA6BA4">
            <w:pPr>
              <w:pStyle w:val="TableParagraph"/>
              <w:spacing w:before="60" w:after="60"/>
              <w:ind w:left="113" w:right="113"/>
              <w:rPr>
                <w:rFonts w:ascii="Arial" w:eastAsia="Arial" w:hAnsi="Arial" w:cs="Arial"/>
                <w:sz w:val="20"/>
                <w:szCs w:val="20"/>
              </w:rPr>
            </w:pPr>
            <w:r w:rsidRPr="00E762B9">
              <w:rPr>
                <w:rFonts w:ascii="Arial" w:eastAsia="Arial" w:hAnsi="Arial" w:cs="Arial"/>
                <w:sz w:val="20"/>
                <w:szCs w:val="20"/>
              </w:rPr>
              <w:t>Loading for casual employees</w:t>
            </w:r>
          </w:p>
        </w:tc>
        <w:tc>
          <w:tcPr>
            <w:tcW w:w="7087" w:type="dxa"/>
            <w:tcBorders>
              <w:top w:val="single" w:sz="4" w:space="0" w:color="000000"/>
              <w:left w:val="single" w:sz="4" w:space="0" w:color="000000"/>
              <w:bottom w:val="single" w:sz="4" w:space="0" w:color="000000"/>
              <w:right w:val="single" w:sz="4" w:space="0" w:color="000000"/>
            </w:tcBorders>
          </w:tcPr>
          <w:p w:rsidR="00CA6BA4" w:rsidRPr="00E762B9" w:rsidRDefault="00CA6BA4" w:rsidP="008124D2">
            <w:pPr>
              <w:pStyle w:val="TableParagraph"/>
              <w:spacing w:before="60" w:after="60"/>
              <w:ind w:right="113"/>
              <w:rPr>
                <w:rFonts w:ascii="Arial" w:eastAsia="Arial" w:hAnsi="Arial" w:cs="Arial"/>
                <w:sz w:val="20"/>
                <w:szCs w:val="20"/>
              </w:rPr>
            </w:pPr>
            <w:r>
              <w:rPr>
                <w:rFonts w:ascii="Arial" w:eastAsia="Arial" w:hAnsi="Arial" w:cs="Arial"/>
                <w:sz w:val="20"/>
                <w:szCs w:val="20"/>
              </w:rPr>
              <w:t>C</w:t>
            </w:r>
            <w:r w:rsidRPr="00E762B9">
              <w:rPr>
                <w:rFonts w:ascii="Arial" w:eastAsia="Arial" w:hAnsi="Arial" w:cs="Arial"/>
                <w:sz w:val="20"/>
                <w:szCs w:val="20"/>
              </w:rPr>
              <w:t xml:space="preserve">asual employees </w:t>
            </w:r>
            <w:r w:rsidRPr="00E762B9">
              <w:rPr>
                <w:rFonts w:ascii="Arial" w:eastAsia="Times New Roman" w:hAnsi="Arial" w:cs="Arial"/>
                <w:sz w:val="20"/>
                <w:szCs w:val="20"/>
              </w:rPr>
              <w:t xml:space="preserve">will receive a loading of 20 per cent of salary in lieu of public holidays not worked, and paid leave </w:t>
            </w:r>
            <w:r>
              <w:rPr>
                <w:rFonts w:ascii="Arial" w:eastAsia="Times New Roman" w:hAnsi="Arial" w:cs="Arial"/>
                <w:sz w:val="20"/>
                <w:szCs w:val="20"/>
              </w:rPr>
              <w:t>(</w:t>
            </w:r>
            <w:r w:rsidRPr="00E762B9">
              <w:rPr>
                <w:rFonts w:ascii="Arial" w:hAnsi="Arial" w:cs="Arial"/>
                <w:sz w:val="20"/>
                <w:szCs w:val="20"/>
              </w:rPr>
              <w:t>except long service leave</w:t>
            </w:r>
            <w:r>
              <w:rPr>
                <w:rFonts w:ascii="Arial" w:hAnsi="Arial" w:cs="Arial"/>
                <w:sz w:val="20"/>
                <w:szCs w:val="20"/>
              </w:rPr>
              <w:t>).  Casual employees do accrue long service leave, consistent with the Long Service Leave Act.</w:t>
            </w:r>
          </w:p>
        </w:tc>
      </w:tr>
    </w:tbl>
    <w:p w:rsidR="00CA6BA4" w:rsidRDefault="00CA6BA4">
      <w:r>
        <w:br w:type="page"/>
      </w:r>
    </w:p>
    <w:tbl>
      <w:tblPr>
        <w:tblW w:w="8966" w:type="dxa"/>
        <w:tblInd w:w="101" w:type="dxa"/>
        <w:tblLayout w:type="fixed"/>
        <w:tblCellMar>
          <w:left w:w="0" w:type="dxa"/>
          <w:right w:w="0" w:type="dxa"/>
        </w:tblCellMar>
        <w:tblLook w:val="01E0" w:firstRow="1" w:lastRow="1" w:firstColumn="1" w:lastColumn="1" w:noHBand="0" w:noVBand="0"/>
        <w:tblDescription w:val="Part 3 – Remuneration"/>
      </w:tblPr>
      <w:tblGrid>
        <w:gridCol w:w="1879"/>
        <w:gridCol w:w="7087"/>
      </w:tblGrid>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Pr="00F43092" w:rsidRDefault="00CA6BA4" w:rsidP="00CA6BA4">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087" w:type="dxa"/>
            <w:tcBorders>
              <w:top w:val="single" w:sz="4" w:space="0" w:color="000000"/>
              <w:left w:val="single" w:sz="4" w:space="0" w:color="000000"/>
              <w:bottom w:val="single" w:sz="4" w:space="0" w:color="000000"/>
              <w:right w:val="single" w:sz="4" w:space="0" w:color="000000"/>
            </w:tcBorders>
          </w:tcPr>
          <w:p w:rsidR="00CA6BA4" w:rsidRPr="00F43092" w:rsidRDefault="00CA6BA4" w:rsidP="00CA6BA4">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Default="00CA6BA4" w:rsidP="00CA6BA4">
            <w:pPr>
              <w:pStyle w:val="TableParagraph"/>
              <w:spacing w:before="60" w:after="60"/>
              <w:ind w:left="113" w:right="113"/>
              <w:rPr>
                <w:rFonts w:ascii="Arial" w:eastAsia="Arial" w:hAnsi="Arial" w:cs="Arial"/>
                <w:sz w:val="20"/>
                <w:szCs w:val="20"/>
              </w:rPr>
            </w:pPr>
            <w:r>
              <w:rPr>
                <w:rFonts w:ascii="Arial" w:eastAsia="Arial" w:hAnsi="Arial" w:cs="Arial"/>
                <w:sz w:val="20"/>
                <w:szCs w:val="20"/>
              </w:rPr>
              <w:t>Supported salary rates</w:t>
            </w:r>
          </w:p>
        </w:tc>
        <w:tc>
          <w:tcPr>
            <w:tcW w:w="7087" w:type="dxa"/>
            <w:tcBorders>
              <w:top w:val="single" w:sz="4" w:space="0" w:color="000000"/>
              <w:left w:val="single" w:sz="4" w:space="0" w:color="000000"/>
              <w:bottom w:val="single" w:sz="4" w:space="0" w:color="000000"/>
              <w:right w:val="single" w:sz="4" w:space="0" w:color="000000"/>
            </w:tcBorders>
          </w:tcPr>
          <w:p w:rsidR="00CA6BA4" w:rsidRPr="008124D2" w:rsidRDefault="00CA6BA4"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 provides that </w:t>
            </w:r>
            <w:r w:rsidRPr="00160009">
              <w:rPr>
                <w:rFonts w:ascii="Arial" w:eastAsia="Times New Roman" w:hAnsi="Arial" w:cs="Arial"/>
                <w:b/>
                <w:sz w:val="20"/>
                <w:szCs w:val="20"/>
              </w:rPr>
              <w:t>Appendix B</w:t>
            </w:r>
            <w:r w:rsidRPr="008124D2">
              <w:rPr>
                <w:rFonts w:ascii="Arial" w:eastAsia="Times New Roman" w:hAnsi="Arial" w:cs="Arial"/>
                <w:sz w:val="20"/>
                <w:szCs w:val="20"/>
              </w:rPr>
              <w:t xml:space="preserve"> of the Agreement, sets out the arrangements for an employee with disability under the Supported Wage System.</w:t>
            </w:r>
          </w:p>
        </w:tc>
      </w:tr>
      <w:tr w:rsidR="00CA6BA4" w:rsidTr="002B597B">
        <w:tc>
          <w:tcPr>
            <w:tcW w:w="1879" w:type="dxa"/>
            <w:tcBorders>
              <w:top w:val="single" w:sz="4" w:space="0" w:color="000000"/>
              <w:left w:val="single" w:sz="4" w:space="0" w:color="000000"/>
              <w:bottom w:val="single" w:sz="4" w:space="0" w:color="000000"/>
              <w:right w:val="single" w:sz="4" w:space="0" w:color="000000"/>
            </w:tcBorders>
          </w:tcPr>
          <w:p w:rsidR="00CA6BA4" w:rsidRDefault="00CA6BA4" w:rsidP="00CA6BA4">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Salary packaging</w:t>
            </w:r>
          </w:p>
        </w:tc>
        <w:tc>
          <w:tcPr>
            <w:tcW w:w="7087" w:type="dxa"/>
            <w:tcBorders>
              <w:top w:val="single" w:sz="4" w:space="0" w:color="000000"/>
              <w:left w:val="single" w:sz="4" w:space="0" w:color="000000"/>
              <w:bottom w:val="single" w:sz="4" w:space="0" w:color="000000"/>
              <w:right w:val="single" w:sz="4" w:space="0" w:color="000000"/>
            </w:tcBorders>
          </w:tcPr>
          <w:p w:rsidR="00CA6BA4" w:rsidRPr="008124D2" w:rsidRDefault="00CA6BA4"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This term provides that all ongoing employees as well as non-ongoing employees with an initial contract of at least 3 months, will have access to salary packaging.  Consistent with the superannuation provisions, this provision specifies that an employee's salary for superannuation purposes or any other purpose will not be reduced.  Employees will be responsible for any costs associated with their salary sacrificing arrangements that the salary packaging provider may charge (including fringe benefits tax).</w:t>
            </w:r>
          </w:p>
        </w:tc>
      </w:tr>
      <w:tr w:rsidR="00B872E1" w:rsidTr="002B597B">
        <w:tc>
          <w:tcPr>
            <w:tcW w:w="1879" w:type="dxa"/>
            <w:tcBorders>
              <w:top w:val="single" w:sz="4" w:space="0" w:color="000000"/>
              <w:left w:val="single" w:sz="4" w:space="0" w:color="000000"/>
              <w:bottom w:val="single" w:sz="4" w:space="0" w:color="000000"/>
              <w:right w:val="single" w:sz="4" w:space="0" w:color="000000"/>
            </w:tcBorders>
          </w:tcPr>
          <w:p w:rsidR="00B872E1" w:rsidRPr="00500615" w:rsidRDefault="00B872E1" w:rsidP="00B872E1">
            <w:pPr>
              <w:pStyle w:val="TableParagraph"/>
              <w:spacing w:before="60" w:after="60"/>
              <w:ind w:left="113" w:right="113"/>
              <w:rPr>
                <w:rFonts w:ascii="Arial" w:eastAsia="Arial" w:hAnsi="Arial" w:cs="Arial"/>
                <w:sz w:val="20"/>
                <w:szCs w:val="20"/>
              </w:rPr>
            </w:pPr>
            <w:r w:rsidRPr="00500615">
              <w:rPr>
                <w:rFonts w:ascii="Arial" w:eastAsia="Arial" w:hAnsi="Arial" w:cs="Arial"/>
                <w:sz w:val="20"/>
                <w:szCs w:val="20"/>
              </w:rPr>
              <w:t>Death of an employee</w:t>
            </w:r>
          </w:p>
        </w:tc>
        <w:tc>
          <w:tcPr>
            <w:tcW w:w="7087" w:type="dxa"/>
            <w:tcBorders>
              <w:top w:val="single" w:sz="4" w:space="0" w:color="000000"/>
              <w:left w:val="single" w:sz="4" w:space="0" w:color="000000"/>
              <w:bottom w:val="single" w:sz="4" w:space="0" w:color="000000"/>
              <w:right w:val="single" w:sz="4" w:space="0" w:color="000000"/>
            </w:tcBorders>
          </w:tcPr>
          <w:p w:rsidR="00B872E1" w:rsidRPr="008124D2" w:rsidRDefault="00B872E1"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 sets out how an employee’s entitlements may be dealt with in circumstances where the employee dies, or presumed to have died. In such circumstances, the Secretary may approve payment to the former employee’s </w:t>
            </w:r>
            <w:r w:rsidRPr="00500615">
              <w:rPr>
                <w:rFonts w:ascii="Arial" w:eastAsia="Times New Roman" w:hAnsi="Arial" w:cs="Arial"/>
                <w:sz w:val="20"/>
                <w:szCs w:val="20"/>
              </w:rPr>
              <w:t>dependents or partner or legal personal representative of an amount that would have been paid if the employee had otherwise ceased employment either by resignation or age retirement on that day.</w:t>
            </w:r>
          </w:p>
        </w:tc>
      </w:tr>
    </w:tbl>
    <w:p w:rsidR="003444E4" w:rsidRPr="00F43092" w:rsidRDefault="003444E4" w:rsidP="00F43092">
      <w:pPr>
        <w:pStyle w:val="DHSHeadinglevel2"/>
        <w:spacing w:before="240"/>
        <w:rPr>
          <w:b w:val="0"/>
          <w:bCs w:val="0"/>
          <w:iCs w:val="0"/>
          <w:sz w:val="28"/>
        </w:rPr>
      </w:pPr>
      <w:r w:rsidRPr="00F43092">
        <w:rPr>
          <w:sz w:val="24"/>
        </w:rPr>
        <w:t>Part 4 – Allowances and Reimbursements</w:t>
      </w:r>
    </w:p>
    <w:tbl>
      <w:tblPr>
        <w:tblW w:w="8966" w:type="dxa"/>
        <w:tblInd w:w="101" w:type="dxa"/>
        <w:tblLayout w:type="fixed"/>
        <w:tblCellMar>
          <w:left w:w="0" w:type="dxa"/>
          <w:right w:w="0" w:type="dxa"/>
        </w:tblCellMar>
        <w:tblLook w:val="01E0" w:firstRow="1" w:lastRow="1" w:firstColumn="1" w:lastColumn="1" w:noHBand="0" w:noVBand="0"/>
        <w:tblDescription w:val="Part 4 – Allowances and Reimbursements"/>
      </w:tblPr>
      <w:tblGrid>
        <w:gridCol w:w="1737"/>
        <w:gridCol w:w="7229"/>
      </w:tblGrid>
      <w:tr w:rsidR="003444E4"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3444E4" w:rsidRPr="00F43092" w:rsidRDefault="003444E4" w:rsidP="00164ED6">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3444E4" w:rsidRPr="00F43092" w:rsidRDefault="000B3AFD" w:rsidP="00164ED6">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Pr="00771532" w:rsidRDefault="007B3B6D" w:rsidP="0059675D">
            <w:pPr>
              <w:pStyle w:val="TableParagraph"/>
              <w:spacing w:before="60" w:after="60"/>
              <w:ind w:left="113" w:right="113"/>
              <w:rPr>
                <w:rFonts w:ascii="Arial" w:eastAsia="Arial" w:hAnsi="Arial" w:cs="Arial"/>
                <w:sz w:val="20"/>
                <w:szCs w:val="20"/>
              </w:rPr>
            </w:pPr>
            <w:r w:rsidRPr="00771532">
              <w:rPr>
                <w:rFonts w:ascii="Arial" w:eastAsia="Arial" w:hAnsi="Arial" w:cs="Arial"/>
                <w:sz w:val="20"/>
                <w:szCs w:val="20"/>
              </w:rPr>
              <w:t>Workplace contact officer allowance</w:t>
            </w:r>
          </w:p>
        </w:tc>
        <w:tc>
          <w:tcPr>
            <w:tcW w:w="7229" w:type="dxa"/>
            <w:tcBorders>
              <w:top w:val="single" w:sz="4" w:space="0" w:color="000000"/>
              <w:left w:val="single" w:sz="4" w:space="0" w:color="000000"/>
              <w:bottom w:val="single" w:sz="4" w:space="0" w:color="000000"/>
              <w:right w:val="single" w:sz="4" w:space="0" w:color="000000"/>
            </w:tcBorders>
          </w:tcPr>
          <w:p w:rsidR="00771532" w:rsidRPr="008124D2" w:rsidRDefault="007B3B6D"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This term provides for the payment of a fortnightly Workplace Contact Officer allowance</w:t>
            </w:r>
            <w:r w:rsidR="00CA6BA4" w:rsidRPr="008124D2">
              <w:rPr>
                <w:rFonts w:ascii="Arial" w:eastAsia="Times New Roman" w:hAnsi="Arial" w:cs="Arial"/>
                <w:sz w:val="20"/>
                <w:szCs w:val="20"/>
              </w:rPr>
              <w:t>, at the specified rate</w:t>
            </w:r>
            <w:r w:rsidRPr="008124D2">
              <w:rPr>
                <w:rFonts w:ascii="Arial" w:eastAsia="Times New Roman" w:hAnsi="Arial" w:cs="Arial"/>
                <w:sz w:val="20"/>
                <w:szCs w:val="20"/>
              </w:rPr>
              <w:t xml:space="preserve"> to an employee who </w:t>
            </w:r>
            <w:r w:rsidR="00765D78" w:rsidRPr="008124D2">
              <w:rPr>
                <w:rFonts w:ascii="Arial" w:eastAsia="Times New Roman" w:hAnsi="Arial" w:cs="Arial"/>
                <w:sz w:val="20"/>
                <w:szCs w:val="20"/>
              </w:rPr>
              <w:t xml:space="preserve">has been appointed to undertake </w:t>
            </w:r>
            <w:r w:rsidRPr="008124D2">
              <w:rPr>
                <w:rFonts w:ascii="Arial" w:eastAsia="Times New Roman" w:hAnsi="Arial" w:cs="Arial"/>
                <w:sz w:val="20"/>
                <w:szCs w:val="20"/>
              </w:rPr>
              <w:t>the duties of a First Aid Officer, Emergency Warden, Health and Safety Representative and/or Harassment Contact Officer</w:t>
            </w:r>
            <w:r w:rsidR="00CA6BA4" w:rsidRPr="008124D2">
              <w:rPr>
                <w:rFonts w:ascii="Arial" w:eastAsia="Times New Roman" w:hAnsi="Arial" w:cs="Arial"/>
                <w:sz w:val="20"/>
                <w:szCs w:val="20"/>
              </w:rPr>
              <w:t xml:space="preserve">.  This is subject to the employee having </w:t>
            </w:r>
            <w:r w:rsidRPr="008124D2">
              <w:rPr>
                <w:rFonts w:ascii="Arial" w:eastAsia="Times New Roman" w:hAnsi="Arial" w:cs="Arial"/>
                <w:sz w:val="20"/>
                <w:szCs w:val="20"/>
              </w:rPr>
              <w:t xml:space="preserve">undertaken the relevant </w:t>
            </w:r>
            <w:r w:rsidR="00675C54" w:rsidRPr="008124D2">
              <w:rPr>
                <w:rFonts w:ascii="Arial" w:eastAsia="Times New Roman" w:hAnsi="Arial" w:cs="Arial"/>
                <w:sz w:val="20"/>
                <w:szCs w:val="20"/>
              </w:rPr>
              <w:t>t</w:t>
            </w:r>
            <w:r w:rsidRPr="008124D2">
              <w:rPr>
                <w:rFonts w:ascii="Arial" w:eastAsia="Times New Roman" w:hAnsi="Arial" w:cs="Arial"/>
                <w:sz w:val="20"/>
                <w:szCs w:val="20"/>
              </w:rPr>
              <w:t xml:space="preserve">raining and/or </w:t>
            </w:r>
            <w:r w:rsidR="00675C54" w:rsidRPr="008124D2">
              <w:rPr>
                <w:rFonts w:ascii="Arial" w:eastAsia="Times New Roman" w:hAnsi="Arial" w:cs="Arial"/>
                <w:sz w:val="20"/>
                <w:szCs w:val="20"/>
              </w:rPr>
              <w:t>possess</w:t>
            </w:r>
            <w:r w:rsidR="00CA6BA4" w:rsidRPr="008124D2">
              <w:rPr>
                <w:rFonts w:ascii="Arial" w:eastAsia="Times New Roman" w:hAnsi="Arial" w:cs="Arial"/>
                <w:sz w:val="20"/>
                <w:szCs w:val="20"/>
              </w:rPr>
              <w:t>ing</w:t>
            </w:r>
            <w:r w:rsidR="00675C54" w:rsidRPr="008124D2">
              <w:rPr>
                <w:rFonts w:ascii="Arial" w:eastAsia="Times New Roman" w:hAnsi="Arial" w:cs="Arial"/>
                <w:sz w:val="20"/>
                <w:szCs w:val="20"/>
              </w:rPr>
              <w:t xml:space="preserve"> </w:t>
            </w:r>
            <w:r w:rsidRPr="008124D2">
              <w:rPr>
                <w:rFonts w:ascii="Arial" w:eastAsia="Times New Roman" w:hAnsi="Arial" w:cs="Arial"/>
                <w:sz w:val="20"/>
                <w:szCs w:val="20"/>
              </w:rPr>
              <w:t xml:space="preserve">the required certification(s). </w:t>
            </w:r>
            <w:r w:rsidR="00CA6BA4" w:rsidRPr="008124D2">
              <w:rPr>
                <w:rFonts w:ascii="Arial" w:eastAsia="Times New Roman" w:hAnsi="Arial" w:cs="Arial"/>
                <w:sz w:val="20"/>
                <w:szCs w:val="20"/>
              </w:rPr>
              <w:t xml:space="preserve">If an employee </w:t>
            </w:r>
            <w:r w:rsidRPr="008124D2">
              <w:rPr>
                <w:rFonts w:ascii="Arial" w:eastAsia="Times New Roman" w:hAnsi="Arial" w:cs="Arial"/>
                <w:sz w:val="20"/>
                <w:szCs w:val="20"/>
              </w:rPr>
              <w:t xml:space="preserve">performs more than one </w:t>
            </w:r>
            <w:r w:rsidR="00CA6BA4" w:rsidRPr="008124D2">
              <w:rPr>
                <w:rFonts w:ascii="Arial" w:eastAsia="Times New Roman" w:hAnsi="Arial" w:cs="Arial"/>
                <w:sz w:val="20"/>
                <w:szCs w:val="20"/>
              </w:rPr>
              <w:t xml:space="preserve">role they are entitled to </w:t>
            </w:r>
            <w:r w:rsidRPr="008124D2">
              <w:rPr>
                <w:rFonts w:ascii="Arial" w:eastAsia="Times New Roman" w:hAnsi="Arial" w:cs="Arial"/>
                <w:sz w:val="20"/>
                <w:szCs w:val="20"/>
              </w:rPr>
              <w:t>receive one allowance</w:t>
            </w:r>
            <w:r w:rsidR="00675C54" w:rsidRPr="008124D2">
              <w:rPr>
                <w:rFonts w:ascii="Arial" w:eastAsia="Times New Roman" w:hAnsi="Arial" w:cs="Arial"/>
                <w:sz w:val="20"/>
                <w:szCs w:val="20"/>
              </w:rPr>
              <w:t xml:space="preserve">.  </w:t>
            </w:r>
            <w:r w:rsidR="00675C54">
              <w:rPr>
                <w:rFonts w:ascii="Arial" w:eastAsia="Times New Roman" w:hAnsi="Arial" w:cs="Arial"/>
                <w:sz w:val="20"/>
                <w:szCs w:val="20"/>
              </w:rPr>
              <w:t>The</w:t>
            </w:r>
            <w:r w:rsidR="00771532" w:rsidRPr="00771532">
              <w:rPr>
                <w:rFonts w:ascii="Arial" w:eastAsia="Times New Roman" w:hAnsi="Arial" w:cs="Arial"/>
                <w:sz w:val="20"/>
                <w:szCs w:val="20"/>
              </w:rPr>
              <w:t xml:space="preserve"> allowance is not payable during periods of leave greater than four weeks</w:t>
            </w:r>
            <w:r w:rsidRPr="008124D2">
              <w:rPr>
                <w:rFonts w:ascii="Arial" w:eastAsia="Times New Roman" w:hAnsi="Arial" w:cs="Arial"/>
                <w:sz w:val="20"/>
                <w:szCs w:val="20"/>
              </w:rPr>
              <w:t>.</w:t>
            </w:r>
            <w:r w:rsidR="00917919" w:rsidRPr="008124D2">
              <w:rPr>
                <w:rFonts w:ascii="Arial" w:eastAsia="Times New Roman" w:hAnsi="Arial" w:cs="Arial"/>
                <w:sz w:val="20"/>
                <w:szCs w:val="20"/>
              </w:rPr>
              <w:t xml:space="preserve"> This term also provides that the </w:t>
            </w:r>
            <w:r w:rsidR="00675C54" w:rsidRPr="008124D2">
              <w:rPr>
                <w:rFonts w:ascii="Arial" w:eastAsia="Times New Roman" w:hAnsi="Arial" w:cs="Arial"/>
                <w:sz w:val="20"/>
                <w:szCs w:val="20"/>
              </w:rPr>
              <w:t xml:space="preserve">allowance </w:t>
            </w:r>
            <w:r w:rsidR="00917919" w:rsidRPr="008124D2">
              <w:rPr>
                <w:rFonts w:ascii="Arial" w:eastAsia="Times New Roman" w:hAnsi="Arial" w:cs="Arial"/>
                <w:sz w:val="20"/>
                <w:szCs w:val="20"/>
              </w:rPr>
              <w:t xml:space="preserve">rates will be increased </w:t>
            </w:r>
            <w:r w:rsidR="00917919" w:rsidRPr="00771532">
              <w:rPr>
                <w:rFonts w:ascii="Arial" w:eastAsia="Times New Roman" w:hAnsi="Arial" w:cs="Arial"/>
                <w:sz w:val="20"/>
                <w:szCs w:val="20"/>
              </w:rPr>
              <w:t xml:space="preserve">in accordance with </w:t>
            </w:r>
            <w:r w:rsidR="0065548D">
              <w:rPr>
                <w:rFonts w:ascii="Arial" w:eastAsia="Times New Roman" w:hAnsi="Arial" w:cs="Arial"/>
                <w:sz w:val="20"/>
                <w:szCs w:val="20"/>
              </w:rPr>
              <w:t xml:space="preserve">the general </w:t>
            </w:r>
            <w:r w:rsidR="00675C54">
              <w:rPr>
                <w:rFonts w:ascii="Arial" w:eastAsia="Times New Roman" w:hAnsi="Arial" w:cs="Arial"/>
                <w:sz w:val="20"/>
                <w:szCs w:val="20"/>
              </w:rPr>
              <w:t xml:space="preserve">salary increases </w:t>
            </w:r>
            <w:r w:rsidR="0065548D">
              <w:rPr>
                <w:rFonts w:ascii="Arial" w:eastAsia="Times New Roman" w:hAnsi="Arial" w:cs="Arial"/>
                <w:sz w:val="20"/>
                <w:szCs w:val="20"/>
              </w:rPr>
              <w:t xml:space="preserve">provided for in </w:t>
            </w:r>
            <w:r w:rsidR="00675C54">
              <w:rPr>
                <w:rFonts w:ascii="Arial" w:eastAsia="Times New Roman" w:hAnsi="Arial" w:cs="Arial"/>
                <w:sz w:val="20"/>
                <w:szCs w:val="20"/>
              </w:rPr>
              <w:t xml:space="preserve">in </w:t>
            </w:r>
            <w:r w:rsidR="00917919" w:rsidRPr="00771532">
              <w:rPr>
                <w:rFonts w:ascii="Arial" w:eastAsia="Times New Roman" w:hAnsi="Arial" w:cs="Arial"/>
                <w:sz w:val="20"/>
                <w:szCs w:val="20"/>
              </w:rPr>
              <w:t>clauses 3.2(b) and 3.2(c).</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Pr="00771532" w:rsidRDefault="007B3B6D" w:rsidP="0059675D">
            <w:pPr>
              <w:pStyle w:val="TableParagraph"/>
              <w:spacing w:before="60" w:after="60"/>
              <w:ind w:left="113" w:right="113"/>
              <w:rPr>
                <w:rFonts w:ascii="Arial" w:eastAsia="Arial" w:hAnsi="Arial" w:cs="Arial"/>
                <w:sz w:val="20"/>
                <w:szCs w:val="20"/>
              </w:rPr>
            </w:pPr>
            <w:r w:rsidRPr="00771532">
              <w:rPr>
                <w:rFonts w:ascii="Arial" w:eastAsia="Arial" w:hAnsi="Arial" w:cs="Arial"/>
                <w:sz w:val="20"/>
                <w:szCs w:val="20"/>
              </w:rPr>
              <w:t>Community language allowance</w:t>
            </w:r>
          </w:p>
        </w:tc>
        <w:tc>
          <w:tcPr>
            <w:tcW w:w="7229" w:type="dxa"/>
            <w:tcBorders>
              <w:top w:val="single" w:sz="4" w:space="0" w:color="000000"/>
              <w:left w:val="single" w:sz="4" w:space="0" w:color="000000"/>
              <w:bottom w:val="single" w:sz="4" w:space="0" w:color="000000"/>
              <w:right w:val="single" w:sz="4" w:space="0" w:color="000000"/>
            </w:tcBorders>
          </w:tcPr>
          <w:p w:rsidR="00917919" w:rsidRPr="008124D2" w:rsidRDefault="00771532"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 provides that an employee </w:t>
            </w:r>
            <w:r w:rsidRPr="00771532">
              <w:rPr>
                <w:rFonts w:ascii="Arial" w:eastAsia="Times New Roman" w:hAnsi="Arial" w:cs="Arial"/>
                <w:sz w:val="20"/>
                <w:szCs w:val="20"/>
              </w:rPr>
              <w:t xml:space="preserve">will be paid a community language allowance where, in providing client or employee services, the </w:t>
            </w:r>
            <w:r w:rsidR="0065548D">
              <w:rPr>
                <w:rFonts w:ascii="Arial" w:eastAsia="Times New Roman" w:hAnsi="Arial" w:cs="Arial"/>
                <w:sz w:val="20"/>
                <w:szCs w:val="20"/>
              </w:rPr>
              <w:t xml:space="preserve">Commissioner </w:t>
            </w:r>
            <w:r w:rsidRPr="00771532">
              <w:rPr>
                <w:rFonts w:ascii="Arial" w:eastAsia="Times New Roman" w:hAnsi="Arial" w:cs="Arial"/>
                <w:sz w:val="20"/>
                <w:szCs w:val="20"/>
              </w:rPr>
              <w:t xml:space="preserve">determines there is a continuing need to </w:t>
            </w:r>
            <w:proofErr w:type="spellStart"/>
            <w:r w:rsidRPr="00771532">
              <w:rPr>
                <w:rFonts w:ascii="Arial" w:eastAsia="Times New Roman" w:hAnsi="Arial" w:cs="Arial"/>
                <w:sz w:val="20"/>
                <w:szCs w:val="20"/>
              </w:rPr>
              <w:t>utilise</w:t>
            </w:r>
            <w:proofErr w:type="spellEnd"/>
            <w:r w:rsidRPr="00771532">
              <w:rPr>
                <w:rFonts w:ascii="Arial" w:eastAsia="Times New Roman" w:hAnsi="Arial" w:cs="Arial"/>
                <w:sz w:val="20"/>
                <w:szCs w:val="20"/>
              </w:rPr>
              <w:t xml:space="preserve"> an employee’s particular language skills for communication in languages other than English, (including Aboriginal and Torres Strait Islander languages and </w:t>
            </w:r>
            <w:proofErr w:type="spellStart"/>
            <w:r w:rsidRPr="00771532">
              <w:rPr>
                <w:rFonts w:ascii="Arial" w:eastAsia="Times New Roman" w:hAnsi="Arial" w:cs="Arial"/>
                <w:sz w:val="20"/>
                <w:szCs w:val="20"/>
              </w:rPr>
              <w:t>utilising</w:t>
            </w:r>
            <w:proofErr w:type="spellEnd"/>
            <w:r w:rsidRPr="00771532">
              <w:rPr>
                <w:rFonts w:ascii="Arial" w:eastAsia="Times New Roman" w:hAnsi="Arial" w:cs="Arial"/>
                <w:sz w:val="20"/>
                <w:szCs w:val="20"/>
              </w:rPr>
              <w:t xml:space="preserve"> deaf communication skills). There are two different rates </w:t>
            </w:r>
            <w:r w:rsidR="00675C54">
              <w:rPr>
                <w:rFonts w:ascii="Arial" w:eastAsia="Times New Roman" w:hAnsi="Arial" w:cs="Arial"/>
                <w:sz w:val="20"/>
                <w:szCs w:val="20"/>
              </w:rPr>
              <w:t>of allowance</w:t>
            </w:r>
            <w:r w:rsidR="00936940">
              <w:rPr>
                <w:rFonts w:ascii="Arial" w:eastAsia="Times New Roman" w:hAnsi="Arial" w:cs="Arial"/>
                <w:sz w:val="20"/>
                <w:szCs w:val="20"/>
              </w:rPr>
              <w:t>.  The applicable rate</w:t>
            </w:r>
            <w:r w:rsidR="00675C54">
              <w:rPr>
                <w:rFonts w:ascii="Arial" w:eastAsia="Times New Roman" w:hAnsi="Arial" w:cs="Arial"/>
                <w:sz w:val="20"/>
                <w:szCs w:val="20"/>
              </w:rPr>
              <w:t xml:space="preserve"> </w:t>
            </w:r>
            <w:r w:rsidRPr="00771532">
              <w:rPr>
                <w:rFonts w:ascii="Arial" w:eastAsia="Times New Roman" w:hAnsi="Arial" w:cs="Arial"/>
                <w:sz w:val="20"/>
                <w:szCs w:val="20"/>
              </w:rPr>
              <w:t>depend</w:t>
            </w:r>
            <w:r w:rsidR="00936940">
              <w:rPr>
                <w:rFonts w:ascii="Arial" w:eastAsia="Times New Roman" w:hAnsi="Arial" w:cs="Arial"/>
                <w:sz w:val="20"/>
                <w:szCs w:val="20"/>
              </w:rPr>
              <w:t xml:space="preserve">s </w:t>
            </w:r>
            <w:r w:rsidRPr="00771532">
              <w:rPr>
                <w:rFonts w:ascii="Arial" w:eastAsia="Times New Roman" w:hAnsi="Arial" w:cs="Arial"/>
                <w:sz w:val="20"/>
                <w:szCs w:val="20"/>
              </w:rPr>
              <w:t>on the level of competence</w:t>
            </w:r>
            <w:r w:rsidR="0065548D">
              <w:rPr>
                <w:rFonts w:ascii="Arial" w:eastAsia="Times New Roman" w:hAnsi="Arial" w:cs="Arial"/>
                <w:sz w:val="20"/>
                <w:szCs w:val="20"/>
              </w:rPr>
              <w:t xml:space="preserve"> as specified in the table</w:t>
            </w:r>
            <w:r w:rsidR="00936940">
              <w:rPr>
                <w:rFonts w:ascii="Arial" w:eastAsia="Times New Roman" w:hAnsi="Arial" w:cs="Arial"/>
                <w:sz w:val="20"/>
                <w:szCs w:val="20"/>
              </w:rPr>
              <w:t>. T</w:t>
            </w:r>
            <w:r w:rsidRPr="00771532">
              <w:rPr>
                <w:rFonts w:ascii="Arial" w:eastAsia="Times New Roman" w:hAnsi="Arial" w:cs="Arial"/>
                <w:sz w:val="20"/>
                <w:szCs w:val="20"/>
              </w:rPr>
              <w:t xml:space="preserve">he allowance is paid fortnightly, including during periods of leave. </w:t>
            </w:r>
            <w:r w:rsidR="00917919" w:rsidRPr="008124D2">
              <w:rPr>
                <w:rFonts w:ascii="Arial" w:eastAsia="Times New Roman" w:hAnsi="Arial" w:cs="Arial"/>
                <w:sz w:val="20"/>
                <w:szCs w:val="20"/>
              </w:rPr>
              <w:t xml:space="preserve">This term also provides that the </w:t>
            </w:r>
            <w:r w:rsidR="00936940" w:rsidRPr="008124D2">
              <w:rPr>
                <w:rFonts w:ascii="Arial" w:eastAsia="Times New Roman" w:hAnsi="Arial" w:cs="Arial"/>
                <w:sz w:val="20"/>
                <w:szCs w:val="20"/>
              </w:rPr>
              <w:t xml:space="preserve">allowance </w:t>
            </w:r>
            <w:r w:rsidR="00917919" w:rsidRPr="008124D2">
              <w:rPr>
                <w:rFonts w:ascii="Arial" w:eastAsia="Times New Roman" w:hAnsi="Arial" w:cs="Arial"/>
                <w:sz w:val="20"/>
                <w:szCs w:val="20"/>
              </w:rPr>
              <w:t xml:space="preserve">rates will be increased </w:t>
            </w:r>
            <w:r w:rsidR="00917919" w:rsidRPr="00771532">
              <w:rPr>
                <w:rFonts w:ascii="Arial" w:eastAsia="Times New Roman" w:hAnsi="Arial" w:cs="Arial"/>
                <w:sz w:val="20"/>
                <w:szCs w:val="20"/>
              </w:rPr>
              <w:t xml:space="preserve">in accordance with </w:t>
            </w:r>
            <w:r w:rsidR="0065548D">
              <w:rPr>
                <w:rFonts w:ascii="Arial" w:eastAsia="Times New Roman" w:hAnsi="Arial" w:cs="Arial"/>
                <w:sz w:val="20"/>
                <w:szCs w:val="20"/>
              </w:rPr>
              <w:t xml:space="preserve">the </w:t>
            </w:r>
            <w:r w:rsidR="00936940">
              <w:rPr>
                <w:rFonts w:ascii="Arial" w:eastAsia="Times New Roman" w:hAnsi="Arial" w:cs="Arial"/>
                <w:sz w:val="20"/>
                <w:szCs w:val="20"/>
              </w:rPr>
              <w:t xml:space="preserve">general salary increases </w:t>
            </w:r>
            <w:r w:rsidR="0065548D">
              <w:rPr>
                <w:rFonts w:ascii="Arial" w:eastAsia="Times New Roman" w:hAnsi="Arial" w:cs="Arial"/>
                <w:sz w:val="20"/>
                <w:szCs w:val="20"/>
              </w:rPr>
              <w:t xml:space="preserve">provided for </w:t>
            </w:r>
            <w:r w:rsidR="00936940">
              <w:rPr>
                <w:rFonts w:ascii="Arial" w:eastAsia="Times New Roman" w:hAnsi="Arial" w:cs="Arial"/>
                <w:sz w:val="20"/>
                <w:szCs w:val="20"/>
              </w:rPr>
              <w:t xml:space="preserve">in </w:t>
            </w:r>
            <w:r w:rsidR="00917919" w:rsidRPr="00771532">
              <w:rPr>
                <w:rFonts w:ascii="Arial" w:eastAsia="Times New Roman" w:hAnsi="Arial" w:cs="Arial"/>
                <w:sz w:val="20"/>
                <w:szCs w:val="20"/>
              </w:rPr>
              <w:t>clauses 3.2(b) and 3.2(c).</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Default="007B3B6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Motor vehicle allowance</w:t>
            </w:r>
          </w:p>
        </w:tc>
        <w:tc>
          <w:tcPr>
            <w:tcW w:w="7229" w:type="dxa"/>
            <w:tcBorders>
              <w:top w:val="single" w:sz="4" w:space="0" w:color="000000"/>
              <w:left w:val="single" w:sz="4" w:space="0" w:color="000000"/>
              <w:bottom w:val="single" w:sz="4" w:space="0" w:color="000000"/>
              <w:right w:val="single" w:sz="4" w:space="0" w:color="000000"/>
            </w:tcBorders>
          </w:tcPr>
          <w:p w:rsidR="007B3B6D" w:rsidRPr="008124D2" w:rsidRDefault="009B6694"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 </w:t>
            </w:r>
            <w:r w:rsidR="00936940" w:rsidRPr="008124D2">
              <w:rPr>
                <w:rFonts w:ascii="Arial" w:eastAsia="Times New Roman" w:hAnsi="Arial" w:cs="Arial"/>
                <w:sz w:val="20"/>
                <w:szCs w:val="20"/>
              </w:rPr>
              <w:t xml:space="preserve">provides that </w:t>
            </w:r>
            <w:r w:rsidRPr="008124D2">
              <w:rPr>
                <w:rFonts w:ascii="Arial" w:eastAsia="Times New Roman" w:hAnsi="Arial" w:cs="Arial"/>
                <w:sz w:val="20"/>
                <w:szCs w:val="20"/>
              </w:rPr>
              <w:t xml:space="preserve">the </w:t>
            </w:r>
            <w:r w:rsidR="0065548D" w:rsidRPr="008124D2">
              <w:rPr>
                <w:rFonts w:ascii="Arial" w:eastAsia="Times New Roman" w:hAnsi="Arial" w:cs="Arial"/>
                <w:sz w:val="20"/>
                <w:szCs w:val="20"/>
              </w:rPr>
              <w:t>Commissioner</w:t>
            </w:r>
            <w:r w:rsidRPr="008124D2">
              <w:rPr>
                <w:rFonts w:ascii="Arial" w:eastAsia="Times New Roman" w:hAnsi="Arial" w:cs="Arial"/>
                <w:sz w:val="20"/>
                <w:szCs w:val="20"/>
              </w:rPr>
              <w:t xml:space="preserve"> </w:t>
            </w:r>
            <w:r w:rsidR="000330E9" w:rsidRPr="008124D2">
              <w:rPr>
                <w:rFonts w:ascii="Arial" w:eastAsia="Times New Roman" w:hAnsi="Arial" w:cs="Arial"/>
                <w:sz w:val="20"/>
                <w:szCs w:val="20"/>
              </w:rPr>
              <w:t xml:space="preserve">may </w:t>
            </w:r>
            <w:proofErr w:type="spellStart"/>
            <w:r w:rsidRPr="008124D2">
              <w:rPr>
                <w:rFonts w:ascii="Arial" w:eastAsia="Times New Roman" w:hAnsi="Arial" w:cs="Arial"/>
                <w:sz w:val="20"/>
                <w:szCs w:val="20"/>
              </w:rPr>
              <w:t>authorise</w:t>
            </w:r>
            <w:proofErr w:type="spellEnd"/>
            <w:r w:rsidRPr="008124D2">
              <w:rPr>
                <w:rFonts w:ascii="Arial" w:eastAsia="Times New Roman" w:hAnsi="Arial" w:cs="Arial"/>
                <w:sz w:val="20"/>
                <w:szCs w:val="20"/>
              </w:rPr>
              <w:t xml:space="preserve"> the payment of a motor vehicle allowance to an employee who uses a private vehicle for official purposes</w:t>
            </w:r>
            <w:r w:rsidR="00176F48" w:rsidRPr="008124D2">
              <w:rPr>
                <w:rFonts w:ascii="Arial" w:eastAsia="Times New Roman" w:hAnsi="Arial" w:cs="Arial"/>
                <w:sz w:val="20"/>
                <w:szCs w:val="20"/>
              </w:rPr>
              <w:t>,</w:t>
            </w:r>
            <w:r w:rsidRPr="008124D2">
              <w:rPr>
                <w:rFonts w:ascii="Arial" w:eastAsia="Times New Roman" w:hAnsi="Arial" w:cs="Arial"/>
                <w:sz w:val="20"/>
                <w:szCs w:val="20"/>
              </w:rPr>
              <w:t xml:space="preserve"> where the </w:t>
            </w:r>
            <w:r w:rsidR="0065548D" w:rsidRPr="008124D2">
              <w:rPr>
                <w:rFonts w:ascii="Arial" w:eastAsia="Times New Roman" w:hAnsi="Arial" w:cs="Arial"/>
                <w:sz w:val="20"/>
                <w:szCs w:val="20"/>
              </w:rPr>
              <w:t xml:space="preserve">Commissioner </w:t>
            </w:r>
            <w:r w:rsidRPr="008124D2">
              <w:rPr>
                <w:rFonts w:ascii="Arial" w:eastAsia="Times New Roman" w:hAnsi="Arial" w:cs="Arial"/>
                <w:sz w:val="20"/>
                <w:szCs w:val="20"/>
              </w:rPr>
              <w:t xml:space="preserve">considers that it will result in greater efficiency </w:t>
            </w:r>
            <w:r w:rsidR="0065548D" w:rsidRPr="008124D2">
              <w:rPr>
                <w:rFonts w:ascii="Arial" w:eastAsia="Times New Roman" w:hAnsi="Arial" w:cs="Arial"/>
                <w:sz w:val="20"/>
                <w:szCs w:val="20"/>
              </w:rPr>
              <w:t>or involve less expense.</w:t>
            </w:r>
            <w:r w:rsidRPr="008124D2">
              <w:rPr>
                <w:rFonts w:ascii="Arial" w:eastAsia="Times New Roman" w:hAnsi="Arial" w:cs="Arial"/>
                <w:sz w:val="20"/>
                <w:szCs w:val="20"/>
              </w:rPr>
              <w:t xml:space="preserve"> </w:t>
            </w:r>
            <w:r w:rsidR="00176F48" w:rsidRPr="008124D2">
              <w:rPr>
                <w:rFonts w:ascii="Arial" w:eastAsia="Times New Roman" w:hAnsi="Arial" w:cs="Arial"/>
                <w:sz w:val="20"/>
                <w:szCs w:val="20"/>
              </w:rPr>
              <w:t>The</w:t>
            </w:r>
            <w:r w:rsidRPr="008124D2">
              <w:rPr>
                <w:rFonts w:ascii="Arial" w:eastAsia="Times New Roman" w:hAnsi="Arial" w:cs="Arial"/>
                <w:sz w:val="20"/>
                <w:szCs w:val="20"/>
              </w:rPr>
              <w:t xml:space="preserve"> motor vehicle allowance is paid </w:t>
            </w:r>
            <w:r w:rsidR="00176F48" w:rsidRPr="008124D2">
              <w:rPr>
                <w:rFonts w:ascii="Arial" w:eastAsia="Times New Roman" w:hAnsi="Arial" w:cs="Arial"/>
                <w:sz w:val="20"/>
                <w:szCs w:val="20"/>
              </w:rPr>
              <w:t>at</w:t>
            </w:r>
            <w:r w:rsidRPr="008124D2">
              <w:rPr>
                <w:rFonts w:ascii="Arial" w:eastAsia="Times New Roman" w:hAnsi="Arial" w:cs="Arial"/>
                <w:sz w:val="20"/>
                <w:szCs w:val="20"/>
              </w:rPr>
              <w:t xml:space="preserve"> the rates set periodically by the Australian Taxation Office</w:t>
            </w:r>
            <w:r w:rsidR="0065548D" w:rsidRPr="008124D2">
              <w:rPr>
                <w:rFonts w:ascii="Arial" w:eastAsia="Times New Roman" w:hAnsi="Arial" w:cs="Arial"/>
                <w:sz w:val="20"/>
                <w:szCs w:val="20"/>
              </w:rPr>
              <w:t xml:space="preserve"> and is not treated as </w:t>
            </w:r>
            <w:r w:rsidRPr="008124D2">
              <w:rPr>
                <w:rFonts w:ascii="Arial" w:eastAsia="Times New Roman" w:hAnsi="Arial" w:cs="Arial"/>
                <w:sz w:val="20"/>
                <w:szCs w:val="20"/>
              </w:rPr>
              <w:t>salary for any purpose.</w:t>
            </w:r>
          </w:p>
        </w:tc>
      </w:tr>
      <w:tr w:rsidR="009E79DA" w:rsidTr="00164ED6">
        <w:tc>
          <w:tcPr>
            <w:tcW w:w="1737" w:type="dxa"/>
            <w:tcBorders>
              <w:top w:val="single" w:sz="4" w:space="0" w:color="000000"/>
              <w:left w:val="single" w:sz="4" w:space="0" w:color="000000"/>
              <w:bottom w:val="single" w:sz="4" w:space="0" w:color="000000"/>
              <w:right w:val="single" w:sz="4" w:space="0" w:color="000000"/>
            </w:tcBorders>
          </w:tcPr>
          <w:p w:rsidR="009E79DA" w:rsidRPr="00917919" w:rsidRDefault="009E79DA" w:rsidP="009E79DA">
            <w:pPr>
              <w:pStyle w:val="TableParagraph"/>
              <w:spacing w:before="60" w:after="60"/>
              <w:ind w:left="113" w:right="113"/>
              <w:rPr>
                <w:rFonts w:ascii="Arial" w:eastAsia="Arial" w:hAnsi="Arial" w:cs="Arial"/>
                <w:sz w:val="20"/>
                <w:szCs w:val="20"/>
              </w:rPr>
            </w:pPr>
            <w:r w:rsidRPr="00917919">
              <w:rPr>
                <w:rFonts w:ascii="Arial" w:eastAsia="Arial" w:hAnsi="Arial" w:cs="Arial"/>
                <w:sz w:val="20"/>
                <w:szCs w:val="20"/>
              </w:rPr>
              <w:t>Extra family care costs</w:t>
            </w:r>
          </w:p>
        </w:tc>
        <w:tc>
          <w:tcPr>
            <w:tcW w:w="7229" w:type="dxa"/>
            <w:tcBorders>
              <w:top w:val="single" w:sz="4" w:space="0" w:color="000000"/>
              <w:left w:val="single" w:sz="4" w:space="0" w:color="000000"/>
              <w:bottom w:val="single" w:sz="4" w:space="0" w:color="000000"/>
              <w:right w:val="single" w:sz="4" w:space="0" w:color="000000"/>
            </w:tcBorders>
          </w:tcPr>
          <w:p w:rsidR="009E79DA" w:rsidRPr="008124D2" w:rsidRDefault="009E79DA"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This term provides that the Commissioner may approve reimbursement (net of government assistance) to an employee if they are required to be away from home outside bandwidth hours (including normal travel time) or if they are required to work outside their regular hours.  The employee is required to provide satisfactory evidence.</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Pr="00164ED6" w:rsidRDefault="007B3B6D" w:rsidP="0059675D">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t>Assistance with relocation expenses – employer initiated moves</w:t>
            </w:r>
          </w:p>
        </w:tc>
        <w:tc>
          <w:tcPr>
            <w:tcW w:w="7229" w:type="dxa"/>
            <w:tcBorders>
              <w:top w:val="single" w:sz="4" w:space="0" w:color="000000"/>
              <w:left w:val="single" w:sz="4" w:space="0" w:color="000000"/>
              <w:bottom w:val="single" w:sz="4" w:space="0" w:color="000000"/>
              <w:right w:val="single" w:sz="4" w:space="0" w:color="000000"/>
            </w:tcBorders>
          </w:tcPr>
          <w:p w:rsidR="007743F0" w:rsidRPr="008124D2" w:rsidRDefault="00164ED6"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 provides that </w:t>
            </w:r>
            <w:r w:rsidR="007743F0" w:rsidRPr="008124D2">
              <w:rPr>
                <w:rFonts w:ascii="Arial" w:eastAsia="Times New Roman" w:hAnsi="Arial" w:cs="Arial"/>
                <w:sz w:val="20"/>
                <w:szCs w:val="20"/>
              </w:rPr>
              <w:t xml:space="preserve">a term transfer is considered an employer initiated move.  For a term transfer, </w:t>
            </w:r>
            <w:r w:rsidRPr="008124D2">
              <w:rPr>
                <w:rFonts w:ascii="Arial" w:eastAsia="Times New Roman" w:hAnsi="Arial" w:cs="Arial"/>
                <w:sz w:val="20"/>
                <w:szCs w:val="20"/>
              </w:rPr>
              <w:t xml:space="preserve">the </w:t>
            </w:r>
            <w:r w:rsidR="0065548D" w:rsidRPr="008124D2">
              <w:rPr>
                <w:rFonts w:ascii="Arial" w:eastAsia="Times New Roman" w:hAnsi="Arial" w:cs="Arial"/>
                <w:sz w:val="20"/>
                <w:szCs w:val="20"/>
              </w:rPr>
              <w:t xml:space="preserve">Commissioner </w:t>
            </w:r>
            <w:r w:rsidRPr="008124D2">
              <w:rPr>
                <w:rFonts w:ascii="Arial" w:eastAsia="Times New Roman" w:hAnsi="Arial" w:cs="Arial"/>
                <w:sz w:val="20"/>
                <w:szCs w:val="20"/>
              </w:rPr>
              <w:t xml:space="preserve">may reimburse </w:t>
            </w:r>
            <w:r w:rsidR="007743F0" w:rsidRPr="008124D2">
              <w:rPr>
                <w:rFonts w:ascii="Arial" w:eastAsia="Times New Roman" w:hAnsi="Arial" w:cs="Arial"/>
                <w:sz w:val="20"/>
                <w:szCs w:val="20"/>
              </w:rPr>
              <w:t xml:space="preserve">an employee </w:t>
            </w:r>
            <w:r w:rsidR="0065548D" w:rsidRPr="008124D2">
              <w:rPr>
                <w:rFonts w:ascii="Arial" w:eastAsia="Times New Roman" w:hAnsi="Arial" w:cs="Arial"/>
                <w:sz w:val="20"/>
                <w:szCs w:val="20"/>
              </w:rPr>
              <w:t xml:space="preserve">or pay the </w:t>
            </w:r>
            <w:r w:rsidR="007743F0" w:rsidRPr="008124D2">
              <w:rPr>
                <w:rFonts w:ascii="Arial" w:eastAsia="Times New Roman" w:hAnsi="Arial" w:cs="Arial"/>
                <w:sz w:val="20"/>
                <w:szCs w:val="20"/>
              </w:rPr>
              <w:t>third party provider directly</w:t>
            </w:r>
            <w:r w:rsidR="0065548D" w:rsidRPr="008124D2">
              <w:rPr>
                <w:rFonts w:ascii="Arial" w:eastAsia="Times New Roman" w:hAnsi="Arial" w:cs="Arial"/>
                <w:sz w:val="20"/>
                <w:szCs w:val="20"/>
              </w:rPr>
              <w:t xml:space="preserve">, </w:t>
            </w:r>
            <w:r w:rsidRPr="008124D2">
              <w:rPr>
                <w:rFonts w:ascii="Arial" w:eastAsia="Times New Roman" w:hAnsi="Arial" w:cs="Arial"/>
                <w:sz w:val="20"/>
                <w:szCs w:val="20"/>
              </w:rPr>
              <w:t>up to $40,000 for reasonable expenses associated with relocation</w:t>
            </w:r>
            <w:r w:rsidR="007743F0" w:rsidRPr="008124D2">
              <w:rPr>
                <w:rFonts w:ascii="Arial" w:eastAsia="Times New Roman" w:hAnsi="Arial" w:cs="Arial"/>
                <w:sz w:val="20"/>
                <w:szCs w:val="20"/>
              </w:rPr>
              <w:t>.</w:t>
            </w:r>
            <w:r w:rsidRPr="008124D2">
              <w:rPr>
                <w:rFonts w:ascii="Arial" w:eastAsia="Times New Roman" w:hAnsi="Arial" w:cs="Arial"/>
                <w:sz w:val="20"/>
                <w:szCs w:val="20"/>
              </w:rPr>
              <w:t xml:space="preserve"> An employee on term transfer will not be eligible to receive travelling allowance (as per Part 7) during </w:t>
            </w:r>
            <w:r w:rsidR="007743F0" w:rsidRPr="008124D2">
              <w:rPr>
                <w:rFonts w:ascii="Arial" w:eastAsia="Times New Roman" w:hAnsi="Arial" w:cs="Arial"/>
                <w:sz w:val="20"/>
                <w:szCs w:val="20"/>
              </w:rPr>
              <w:t xml:space="preserve">their </w:t>
            </w:r>
            <w:r w:rsidRPr="008124D2">
              <w:rPr>
                <w:rFonts w:ascii="Arial" w:eastAsia="Times New Roman" w:hAnsi="Arial" w:cs="Arial"/>
                <w:sz w:val="20"/>
                <w:szCs w:val="20"/>
              </w:rPr>
              <w:t xml:space="preserve">employment at that place of work. </w:t>
            </w:r>
          </w:p>
          <w:p w:rsidR="00164ED6" w:rsidRPr="008124D2" w:rsidRDefault="00936940"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lastRenderedPageBreak/>
              <w:t xml:space="preserve">The </w:t>
            </w:r>
            <w:r w:rsidR="00164ED6" w:rsidRPr="008124D2">
              <w:rPr>
                <w:rFonts w:ascii="Arial" w:eastAsia="Times New Roman" w:hAnsi="Arial" w:cs="Arial"/>
                <w:sz w:val="20"/>
                <w:szCs w:val="20"/>
              </w:rPr>
              <w:t xml:space="preserve">term also provides that the </w:t>
            </w:r>
            <w:r w:rsidR="007743F0" w:rsidRPr="008124D2">
              <w:rPr>
                <w:rFonts w:ascii="Arial" w:eastAsia="Times New Roman" w:hAnsi="Arial" w:cs="Arial"/>
                <w:sz w:val="20"/>
                <w:szCs w:val="20"/>
              </w:rPr>
              <w:t>Commissioner m</w:t>
            </w:r>
            <w:r w:rsidR="00164ED6" w:rsidRPr="008124D2">
              <w:rPr>
                <w:rFonts w:ascii="Arial" w:eastAsia="Times New Roman" w:hAnsi="Arial" w:cs="Arial"/>
                <w:sz w:val="20"/>
                <w:szCs w:val="20"/>
              </w:rPr>
              <w:t xml:space="preserve">ay reimburse an employee </w:t>
            </w:r>
            <w:r w:rsidR="007743F0" w:rsidRPr="008124D2">
              <w:rPr>
                <w:rFonts w:ascii="Arial" w:eastAsia="Times New Roman" w:hAnsi="Arial" w:cs="Arial"/>
                <w:sz w:val="20"/>
                <w:szCs w:val="20"/>
              </w:rPr>
              <w:t xml:space="preserve">who is on a term transfer the cost of </w:t>
            </w:r>
            <w:r w:rsidR="00164ED6" w:rsidRPr="008124D2">
              <w:rPr>
                <w:rFonts w:ascii="Arial" w:eastAsia="Times New Roman" w:hAnsi="Arial" w:cs="Arial"/>
                <w:sz w:val="20"/>
                <w:szCs w:val="20"/>
              </w:rPr>
              <w:t>six reunion visits by economy class</w:t>
            </w:r>
            <w:r w:rsidR="007743F0" w:rsidRPr="008124D2">
              <w:rPr>
                <w:rFonts w:ascii="Arial" w:eastAsia="Times New Roman" w:hAnsi="Arial" w:cs="Arial"/>
                <w:sz w:val="20"/>
                <w:szCs w:val="20"/>
              </w:rPr>
              <w:t xml:space="preserve"> per year</w:t>
            </w:r>
            <w:r w:rsidR="00164ED6" w:rsidRPr="008124D2">
              <w:rPr>
                <w:rFonts w:ascii="Arial" w:eastAsia="Times New Roman" w:hAnsi="Arial" w:cs="Arial"/>
                <w:sz w:val="20"/>
                <w:szCs w:val="20"/>
              </w:rPr>
              <w:t xml:space="preserve"> from the date that the term transfer commences. Where the Secretary approves a mode of travel other than air, the provisions of motor vehicle allowance (clause 4.</w:t>
            </w:r>
            <w:r w:rsidR="007743F0" w:rsidRPr="008124D2">
              <w:rPr>
                <w:rFonts w:ascii="Arial" w:eastAsia="Times New Roman" w:hAnsi="Arial" w:cs="Arial"/>
                <w:sz w:val="20"/>
                <w:szCs w:val="20"/>
              </w:rPr>
              <w:t>5</w:t>
            </w:r>
            <w:r w:rsidR="00164ED6" w:rsidRPr="008124D2">
              <w:rPr>
                <w:rFonts w:ascii="Arial" w:eastAsia="Times New Roman" w:hAnsi="Arial" w:cs="Arial"/>
                <w:sz w:val="20"/>
                <w:szCs w:val="20"/>
              </w:rPr>
              <w:t>) will apply.</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Pr="00164ED6" w:rsidRDefault="007B3B6D" w:rsidP="0059675D">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lastRenderedPageBreak/>
              <w:t>Assistance with relocation expenses – employee initiated moves</w:t>
            </w:r>
          </w:p>
        </w:tc>
        <w:tc>
          <w:tcPr>
            <w:tcW w:w="7229" w:type="dxa"/>
            <w:tcBorders>
              <w:top w:val="single" w:sz="4" w:space="0" w:color="000000"/>
              <w:left w:val="single" w:sz="4" w:space="0" w:color="000000"/>
              <w:bottom w:val="single" w:sz="4" w:space="0" w:color="000000"/>
              <w:right w:val="single" w:sz="4" w:space="0" w:color="000000"/>
            </w:tcBorders>
          </w:tcPr>
          <w:p w:rsidR="007743F0" w:rsidRPr="008124D2" w:rsidRDefault="00164ED6"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 provides </w:t>
            </w:r>
            <w:r w:rsidR="007743F0" w:rsidRPr="008124D2">
              <w:rPr>
                <w:rFonts w:ascii="Arial" w:eastAsia="Times New Roman" w:hAnsi="Arial" w:cs="Arial"/>
                <w:sz w:val="20"/>
                <w:szCs w:val="20"/>
              </w:rPr>
              <w:t>for employee initiated moves.  T</w:t>
            </w:r>
            <w:r w:rsidRPr="008124D2">
              <w:rPr>
                <w:rFonts w:ascii="Arial" w:eastAsia="Times New Roman" w:hAnsi="Arial" w:cs="Arial"/>
                <w:sz w:val="20"/>
                <w:szCs w:val="20"/>
              </w:rPr>
              <w:t xml:space="preserve">he </w:t>
            </w:r>
            <w:r w:rsidR="007743F0" w:rsidRPr="008124D2">
              <w:rPr>
                <w:rFonts w:ascii="Arial" w:eastAsia="Times New Roman" w:hAnsi="Arial" w:cs="Arial"/>
                <w:sz w:val="20"/>
                <w:szCs w:val="20"/>
              </w:rPr>
              <w:t xml:space="preserve">Commissioner </w:t>
            </w:r>
            <w:r w:rsidRPr="008124D2">
              <w:rPr>
                <w:rFonts w:ascii="Arial" w:eastAsia="Times New Roman" w:hAnsi="Arial" w:cs="Arial"/>
                <w:sz w:val="20"/>
                <w:szCs w:val="20"/>
              </w:rPr>
              <w:t xml:space="preserve">may reimburse an eligible employee </w:t>
            </w:r>
            <w:r w:rsidR="007743F0" w:rsidRPr="008124D2">
              <w:rPr>
                <w:rFonts w:ascii="Arial" w:eastAsia="Times New Roman" w:hAnsi="Arial" w:cs="Arial"/>
                <w:sz w:val="20"/>
                <w:szCs w:val="20"/>
              </w:rPr>
              <w:t xml:space="preserve">or pay a third party provider directly, </w:t>
            </w:r>
            <w:r w:rsidRPr="008124D2">
              <w:rPr>
                <w:rFonts w:ascii="Arial" w:eastAsia="Times New Roman" w:hAnsi="Arial" w:cs="Arial"/>
                <w:sz w:val="20"/>
                <w:szCs w:val="20"/>
              </w:rPr>
              <w:t>up to $10,000 for reasonable expenses associated with relocation</w:t>
            </w:r>
            <w:r w:rsidR="007743F0" w:rsidRPr="008124D2">
              <w:rPr>
                <w:rFonts w:ascii="Arial" w:eastAsia="Times New Roman" w:hAnsi="Arial" w:cs="Arial"/>
                <w:sz w:val="20"/>
                <w:szCs w:val="20"/>
              </w:rPr>
              <w:t xml:space="preserve">.  The Commissioner may approve up to $20,000 if relocation of the </w:t>
            </w:r>
            <w:r w:rsidRPr="008124D2">
              <w:rPr>
                <w:rFonts w:ascii="Arial" w:eastAsia="Times New Roman" w:hAnsi="Arial" w:cs="Arial"/>
                <w:sz w:val="20"/>
                <w:szCs w:val="20"/>
              </w:rPr>
              <w:t xml:space="preserve">employee is </w:t>
            </w:r>
            <w:r w:rsidR="007743F0" w:rsidRPr="008124D2">
              <w:rPr>
                <w:rFonts w:ascii="Arial" w:eastAsia="Times New Roman" w:hAnsi="Arial" w:cs="Arial"/>
                <w:sz w:val="20"/>
                <w:szCs w:val="20"/>
              </w:rPr>
              <w:t xml:space="preserve">considered </w:t>
            </w:r>
            <w:r w:rsidRPr="008124D2">
              <w:rPr>
                <w:rFonts w:ascii="Arial" w:eastAsia="Times New Roman" w:hAnsi="Arial" w:cs="Arial"/>
                <w:sz w:val="20"/>
                <w:szCs w:val="20"/>
              </w:rPr>
              <w:t xml:space="preserve">critical. </w:t>
            </w:r>
          </w:p>
          <w:p w:rsidR="00164ED6" w:rsidRPr="008124D2" w:rsidRDefault="005D08CD"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A</w:t>
            </w:r>
            <w:r w:rsidR="00164ED6" w:rsidRPr="008124D2">
              <w:rPr>
                <w:rFonts w:ascii="Arial" w:eastAsia="Times New Roman" w:hAnsi="Arial" w:cs="Arial"/>
                <w:sz w:val="20"/>
                <w:szCs w:val="20"/>
              </w:rPr>
              <w:t>n employee</w:t>
            </w:r>
            <w:r w:rsidR="00A72B05" w:rsidRPr="008124D2">
              <w:rPr>
                <w:rFonts w:ascii="Arial" w:eastAsia="Times New Roman" w:hAnsi="Arial" w:cs="Arial"/>
                <w:sz w:val="20"/>
                <w:szCs w:val="20"/>
              </w:rPr>
              <w:t xml:space="preserve"> is eligible i</w:t>
            </w:r>
            <w:r w:rsidR="00936940" w:rsidRPr="008124D2">
              <w:rPr>
                <w:rFonts w:ascii="Arial" w:eastAsia="Times New Roman" w:hAnsi="Arial" w:cs="Arial"/>
                <w:sz w:val="20"/>
                <w:szCs w:val="20"/>
              </w:rPr>
              <w:t xml:space="preserve">f the employee moves to a new locality because </w:t>
            </w:r>
            <w:r w:rsidR="00164ED6" w:rsidRPr="008124D2">
              <w:rPr>
                <w:rFonts w:ascii="Arial" w:eastAsia="Times New Roman" w:hAnsi="Arial" w:cs="Arial"/>
                <w:sz w:val="20"/>
                <w:szCs w:val="20"/>
              </w:rPr>
              <w:t xml:space="preserve">they are promoted, or assigned duties on an ongoing basis that are deemed to be in the interests of the </w:t>
            </w:r>
            <w:r w:rsidR="00A72B05" w:rsidRPr="008124D2">
              <w:rPr>
                <w:rFonts w:ascii="Arial" w:eastAsia="Times New Roman" w:hAnsi="Arial" w:cs="Arial"/>
                <w:sz w:val="20"/>
                <w:szCs w:val="20"/>
              </w:rPr>
              <w:t xml:space="preserve">Commission.  Employee is also eligible on engagement as </w:t>
            </w:r>
            <w:r w:rsidR="00164ED6" w:rsidRPr="008124D2">
              <w:rPr>
                <w:rFonts w:ascii="Arial" w:eastAsia="Times New Roman" w:hAnsi="Arial" w:cs="Arial"/>
                <w:sz w:val="20"/>
                <w:szCs w:val="20"/>
              </w:rPr>
              <w:t xml:space="preserve">either ongoing or non-ongoing and that engagement is deemed in the interests of the </w:t>
            </w:r>
            <w:r w:rsidR="00A72B05" w:rsidRPr="008124D2">
              <w:rPr>
                <w:rFonts w:ascii="Arial" w:eastAsia="Times New Roman" w:hAnsi="Arial" w:cs="Arial"/>
                <w:sz w:val="20"/>
                <w:szCs w:val="20"/>
              </w:rPr>
              <w:t>Commission</w:t>
            </w:r>
            <w:r w:rsidRPr="008124D2">
              <w:rPr>
                <w:rFonts w:ascii="Arial" w:eastAsia="Times New Roman" w:hAnsi="Arial" w:cs="Arial"/>
                <w:sz w:val="20"/>
                <w:szCs w:val="20"/>
              </w:rPr>
              <w:t>.  E</w:t>
            </w:r>
            <w:r w:rsidR="00164ED6" w:rsidRPr="008124D2">
              <w:rPr>
                <w:rFonts w:ascii="Arial" w:eastAsia="Times New Roman" w:hAnsi="Arial" w:cs="Arial"/>
                <w:sz w:val="20"/>
                <w:szCs w:val="20"/>
              </w:rPr>
              <w:t>mployees requesting a transfer to a new locality are generally not deemed to be eligible relocated employees</w:t>
            </w:r>
            <w:r w:rsidR="00A72B05" w:rsidRPr="008124D2">
              <w:rPr>
                <w:rFonts w:ascii="Arial" w:eastAsia="Times New Roman" w:hAnsi="Arial" w:cs="Arial"/>
                <w:sz w:val="20"/>
                <w:szCs w:val="20"/>
              </w:rPr>
              <w:t>.</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Pr="00D322EF" w:rsidRDefault="007B3B6D" w:rsidP="0059675D">
            <w:pPr>
              <w:pStyle w:val="TableParagraph"/>
              <w:spacing w:before="60" w:after="60"/>
              <w:ind w:left="113" w:right="113"/>
              <w:rPr>
                <w:rFonts w:ascii="Arial" w:eastAsia="Arial" w:hAnsi="Arial" w:cs="Arial"/>
                <w:sz w:val="20"/>
                <w:szCs w:val="20"/>
              </w:rPr>
            </w:pPr>
            <w:r w:rsidRPr="00D322EF">
              <w:rPr>
                <w:rFonts w:ascii="Arial" w:eastAsia="Arial" w:hAnsi="Arial" w:cs="Arial"/>
                <w:sz w:val="20"/>
                <w:szCs w:val="20"/>
              </w:rPr>
              <w:t>Loss or damage to  clothing or personal effects</w:t>
            </w:r>
          </w:p>
        </w:tc>
        <w:tc>
          <w:tcPr>
            <w:tcW w:w="7229" w:type="dxa"/>
            <w:tcBorders>
              <w:top w:val="single" w:sz="4" w:space="0" w:color="000000"/>
              <w:left w:val="single" w:sz="4" w:space="0" w:color="000000"/>
              <w:bottom w:val="single" w:sz="4" w:space="0" w:color="000000"/>
              <w:right w:val="single" w:sz="4" w:space="0" w:color="000000"/>
            </w:tcBorders>
          </w:tcPr>
          <w:p w:rsidR="00D322EF" w:rsidRPr="008124D2" w:rsidRDefault="00D322EF" w:rsidP="008124D2">
            <w:pPr>
              <w:pStyle w:val="TableParagraph"/>
              <w:spacing w:before="38"/>
              <w:ind w:right="113"/>
              <w:rPr>
                <w:rFonts w:ascii="Arial" w:eastAsia="Times New Roman" w:hAnsi="Arial" w:cs="Arial"/>
                <w:sz w:val="20"/>
                <w:szCs w:val="20"/>
              </w:rPr>
            </w:pPr>
            <w:r w:rsidRPr="008124D2">
              <w:rPr>
                <w:rFonts w:ascii="Arial" w:eastAsia="Times New Roman" w:hAnsi="Arial" w:cs="Arial"/>
                <w:sz w:val="20"/>
                <w:szCs w:val="20"/>
              </w:rPr>
              <w:t xml:space="preserve">This terms provides that the </w:t>
            </w:r>
            <w:r w:rsidR="00A72B05" w:rsidRPr="008124D2">
              <w:rPr>
                <w:rFonts w:ascii="Arial" w:eastAsia="Times New Roman" w:hAnsi="Arial" w:cs="Arial"/>
                <w:sz w:val="20"/>
                <w:szCs w:val="20"/>
              </w:rPr>
              <w:t>Commissioner</w:t>
            </w:r>
            <w:r w:rsidRPr="008124D2">
              <w:rPr>
                <w:rFonts w:ascii="Arial" w:eastAsia="Times New Roman" w:hAnsi="Arial" w:cs="Arial"/>
                <w:sz w:val="20"/>
                <w:szCs w:val="20"/>
              </w:rPr>
              <w:t xml:space="preserve"> may approve the payment of an amount up to the </w:t>
            </w:r>
            <w:proofErr w:type="spellStart"/>
            <w:r w:rsidRPr="008124D2">
              <w:rPr>
                <w:rFonts w:ascii="Arial" w:eastAsia="Times New Roman" w:hAnsi="Arial" w:cs="Arial"/>
                <w:sz w:val="20"/>
                <w:szCs w:val="20"/>
              </w:rPr>
              <w:t>Comcover</w:t>
            </w:r>
            <w:proofErr w:type="spellEnd"/>
            <w:r w:rsidRPr="008124D2">
              <w:rPr>
                <w:rFonts w:ascii="Arial" w:eastAsia="Times New Roman" w:hAnsi="Arial" w:cs="Arial"/>
                <w:sz w:val="20"/>
                <w:szCs w:val="20"/>
              </w:rPr>
              <w:t xml:space="preserve"> excess (currently $250) to an employee per incident for loss or damage to clothing or personal effects in the following circumstances:</w:t>
            </w:r>
            <w:r w:rsidRPr="00D322EF">
              <w:rPr>
                <w:rFonts w:ascii="Arial" w:eastAsia="Times New Roman" w:hAnsi="Arial" w:cs="Arial"/>
                <w:sz w:val="20"/>
                <w:szCs w:val="20"/>
              </w:rPr>
              <w:t xml:space="preserve"> </w:t>
            </w:r>
          </w:p>
          <w:p w:rsidR="00D322EF" w:rsidRPr="008124D2" w:rsidRDefault="00D322EF" w:rsidP="008124D2">
            <w:pPr>
              <w:pStyle w:val="ListParagraph"/>
              <w:numPr>
                <w:ilvl w:val="0"/>
                <w:numId w:val="7"/>
              </w:numPr>
              <w:spacing w:before="38"/>
              <w:ind w:left="0" w:right="113" w:hanging="357"/>
              <w:rPr>
                <w:rFonts w:ascii="Arial" w:eastAsia="Times New Roman" w:hAnsi="Arial" w:cs="Arial"/>
                <w:sz w:val="20"/>
                <w:szCs w:val="20"/>
              </w:rPr>
            </w:pPr>
            <w:proofErr w:type="gramStart"/>
            <w:r w:rsidRPr="008124D2">
              <w:rPr>
                <w:rFonts w:ascii="Arial" w:eastAsia="Times New Roman" w:hAnsi="Arial" w:cs="Arial"/>
                <w:sz w:val="20"/>
                <w:szCs w:val="20"/>
              </w:rPr>
              <w:t>the</w:t>
            </w:r>
            <w:proofErr w:type="gramEnd"/>
            <w:r w:rsidRPr="008124D2">
              <w:rPr>
                <w:rFonts w:ascii="Arial" w:eastAsia="Times New Roman" w:hAnsi="Arial" w:cs="Arial"/>
                <w:sz w:val="20"/>
                <w:szCs w:val="20"/>
              </w:rPr>
              <w:t xml:space="preserve"> loss/damage was caused by a fault or defect in Commonwealth property.</w:t>
            </w:r>
          </w:p>
          <w:p w:rsidR="00D322EF" w:rsidRPr="008124D2" w:rsidRDefault="00D322EF" w:rsidP="008124D2">
            <w:pPr>
              <w:pStyle w:val="ListParagraph"/>
              <w:numPr>
                <w:ilvl w:val="0"/>
                <w:numId w:val="7"/>
              </w:numPr>
              <w:spacing w:before="38"/>
              <w:ind w:left="0" w:right="113" w:hanging="357"/>
              <w:rPr>
                <w:rFonts w:ascii="Arial" w:eastAsia="Times New Roman" w:hAnsi="Arial" w:cs="Arial"/>
                <w:sz w:val="20"/>
                <w:szCs w:val="20"/>
              </w:rPr>
            </w:pPr>
            <w:proofErr w:type="gramStart"/>
            <w:r w:rsidRPr="008124D2">
              <w:rPr>
                <w:rFonts w:ascii="Arial" w:eastAsia="Times New Roman" w:hAnsi="Arial" w:cs="Arial"/>
                <w:sz w:val="20"/>
                <w:szCs w:val="20"/>
              </w:rPr>
              <w:t>the</w:t>
            </w:r>
            <w:proofErr w:type="gramEnd"/>
            <w:r w:rsidRPr="008124D2">
              <w:rPr>
                <w:rFonts w:ascii="Arial" w:eastAsia="Times New Roman" w:hAnsi="Arial" w:cs="Arial"/>
                <w:sz w:val="20"/>
                <w:szCs w:val="20"/>
              </w:rPr>
              <w:t xml:space="preserve"> loss/damage resulted from an act or omission by another Commonwealth employee.</w:t>
            </w:r>
          </w:p>
          <w:p w:rsidR="00D322EF" w:rsidRPr="008124D2" w:rsidRDefault="00D322EF" w:rsidP="008124D2">
            <w:pPr>
              <w:pStyle w:val="ListParagraph"/>
              <w:numPr>
                <w:ilvl w:val="0"/>
                <w:numId w:val="7"/>
              </w:numPr>
              <w:spacing w:before="38"/>
              <w:ind w:left="0" w:right="113" w:hanging="357"/>
              <w:rPr>
                <w:rFonts w:ascii="Arial" w:eastAsia="Times New Roman" w:hAnsi="Arial" w:cs="Arial"/>
                <w:sz w:val="20"/>
                <w:szCs w:val="20"/>
              </w:rPr>
            </w:pPr>
            <w:proofErr w:type="gramStart"/>
            <w:r w:rsidRPr="008124D2">
              <w:rPr>
                <w:rFonts w:ascii="Arial" w:eastAsia="Times New Roman" w:hAnsi="Arial" w:cs="Arial"/>
                <w:sz w:val="20"/>
                <w:szCs w:val="20"/>
              </w:rPr>
              <w:t>the</w:t>
            </w:r>
            <w:proofErr w:type="gramEnd"/>
            <w:r w:rsidRPr="008124D2">
              <w:rPr>
                <w:rFonts w:ascii="Arial" w:eastAsia="Times New Roman" w:hAnsi="Arial" w:cs="Arial"/>
                <w:sz w:val="20"/>
                <w:szCs w:val="20"/>
              </w:rPr>
              <w:t xml:space="preserve"> loss/damage occurred while protecting or trying to protect Government property.</w:t>
            </w:r>
          </w:p>
          <w:p w:rsidR="00D322EF" w:rsidRPr="008124D2" w:rsidRDefault="00D322EF" w:rsidP="008124D2">
            <w:pPr>
              <w:pStyle w:val="ListParagraph"/>
              <w:numPr>
                <w:ilvl w:val="0"/>
                <w:numId w:val="7"/>
              </w:numPr>
              <w:spacing w:before="38"/>
              <w:ind w:left="0" w:right="113" w:hanging="357"/>
              <w:rPr>
                <w:rFonts w:ascii="Arial" w:eastAsia="Times New Roman" w:hAnsi="Arial" w:cs="Arial"/>
                <w:sz w:val="20"/>
                <w:szCs w:val="20"/>
              </w:rPr>
            </w:pPr>
            <w:proofErr w:type="gramStart"/>
            <w:r w:rsidRPr="008124D2">
              <w:rPr>
                <w:rFonts w:ascii="Arial" w:eastAsia="Times New Roman" w:hAnsi="Arial" w:cs="Arial"/>
                <w:sz w:val="20"/>
                <w:szCs w:val="20"/>
              </w:rPr>
              <w:t>the</w:t>
            </w:r>
            <w:proofErr w:type="gramEnd"/>
            <w:r w:rsidRPr="008124D2">
              <w:rPr>
                <w:rFonts w:ascii="Arial" w:eastAsia="Times New Roman" w:hAnsi="Arial" w:cs="Arial"/>
                <w:sz w:val="20"/>
                <w:szCs w:val="20"/>
              </w:rPr>
              <w:t xml:space="preserve"> loss/damage is causally connected to the employee’s duties.</w:t>
            </w:r>
          </w:p>
          <w:p w:rsidR="00D322EF" w:rsidRPr="008124D2" w:rsidRDefault="00F34744" w:rsidP="008124D2">
            <w:pPr>
              <w:pStyle w:val="ListParagraph"/>
              <w:numPr>
                <w:ilvl w:val="0"/>
                <w:numId w:val="7"/>
              </w:numPr>
              <w:spacing w:before="38"/>
              <w:ind w:left="0" w:right="113" w:hanging="357"/>
              <w:rPr>
                <w:rFonts w:ascii="Arial" w:eastAsia="Times New Roman" w:hAnsi="Arial" w:cs="Arial"/>
                <w:sz w:val="20"/>
                <w:szCs w:val="20"/>
              </w:rPr>
            </w:pPr>
            <w:proofErr w:type="gramStart"/>
            <w:r w:rsidRPr="008124D2">
              <w:rPr>
                <w:rFonts w:ascii="Arial" w:eastAsia="Times New Roman" w:hAnsi="Arial" w:cs="Arial"/>
                <w:sz w:val="20"/>
                <w:szCs w:val="20"/>
              </w:rPr>
              <w:t>other</w:t>
            </w:r>
            <w:proofErr w:type="gramEnd"/>
            <w:r w:rsidR="00D322EF" w:rsidRPr="008124D2">
              <w:rPr>
                <w:rFonts w:ascii="Arial" w:eastAsia="Times New Roman" w:hAnsi="Arial" w:cs="Arial"/>
                <w:sz w:val="20"/>
                <w:szCs w:val="20"/>
              </w:rPr>
              <w:t xml:space="preserve"> extenuating circumstances.</w:t>
            </w:r>
          </w:p>
        </w:tc>
      </w:tr>
      <w:tr w:rsidR="007B3B6D" w:rsidTr="00164ED6">
        <w:tc>
          <w:tcPr>
            <w:tcW w:w="1737" w:type="dxa"/>
            <w:tcBorders>
              <w:top w:val="single" w:sz="4" w:space="0" w:color="000000"/>
              <w:left w:val="single" w:sz="4" w:space="0" w:color="000000"/>
              <w:bottom w:val="single" w:sz="4" w:space="0" w:color="000000"/>
              <w:right w:val="single" w:sz="4" w:space="0" w:color="000000"/>
            </w:tcBorders>
          </w:tcPr>
          <w:p w:rsidR="007B3B6D" w:rsidRPr="009A1D53" w:rsidRDefault="007B3B6D" w:rsidP="0059675D">
            <w:pPr>
              <w:pStyle w:val="TableParagraph"/>
              <w:spacing w:before="60" w:after="60"/>
              <w:ind w:left="113" w:right="113"/>
              <w:rPr>
                <w:rFonts w:ascii="Arial" w:eastAsia="Arial" w:hAnsi="Arial" w:cs="Arial"/>
                <w:sz w:val="20"/>
                <w:szCs w:val="20"/>
              </w:rPr>
            </w:pPr>
            <w:r w:rsidRPr="009A1D53">
              <w:rPr>
                <w:rFonts w:ascii="Arial" w:eastAsia="Arial" w:hAnsi="Arial" w:cs="Arial"/>
                <w:sz w:val="20"/>
                <w:szCs w:val="20"/>
              </w:rPr>
              <w:t>Allowance rates - adjustment</w:t>
            </w:r>
          </w:p>
        </w:tc>
        <w:tc>
          <w:tcPr>
            <w:tcW w:w="7229" w:type="dxa"/>
            <w:tcBorders>
              <w:top w:val="single" w:sz="4" w:space="0" w:color="000000"/>
              <w:left w:val="single" w:sz="4" w:space="0" w:color="000000"/>
              <w:bottom w:val="single" w:sz="4" w:space="0" w:color="000000"/>
              <w:right w:val="single" w:sz="4" w:space="0" w:color="000000"/>
            </w:tcBorders>
          </w:tcPr>
          <w:p w:rsidR="009A1D53" w:rsidRPr="009A1D53" w:rsidRDefault="000330E9" w:rsidP="008124D2">
            <w:pPr>
              <w:pStyle w:val="ListParagraph"/>
              <w:numPr>
                <w:ilvl w:val="0"/>
                <w:numId w:val="7"/>
              </w:numPr>
              <w:spacing w:before="38"/>
              <w:ind w:left="0" w:right="113" w:hanging="357"/>
              <w:rPr>
                <w:rFonts w:ascii="Arial" w:eastAsia="Arial" w:hAnsi="Arial" w:cs="Arial"/>
                <w:sz w:val="20"/>
                <w:szCs w:val="20"/>
              </w:rPr>
            </w:pPr>
            <w:r w:rsidRPr="008124D2">
              <w:rPr>
                <w:rFonts w:ascii="Arial" w:eastAsia="Times New Roman" w:hAnsi="Arial" w:cs="Arial"/>
                <w:sz w:val="20"/>
                <w:szCs w:val="20"/>
              </w:rPr>
              <w:t>W</w:t>
            </w:r>
            <w:r w:rsidR="009A1D53" w:rsidRPr="008124D2">
              <w:rPr>
                <w:rFonts w:ascii="Arial" w:eastAsia="Times New Roman" w:hAnsi="Arial" w:cs="Arial"/>
                <w:sz w:val="20"/>
                <w:szCs w:val="20"/>
              </w:rPr>
              <w:t>here the rate of an allowance in this Agreement ceases to be updated by a provider, the</w:t>
            </w:r>
            <w:r w:rsidR="00A72B05" w:rsidRPr="008124D2">
              <w:rPr>
                <w:rFonts w:ascii="Arial" w:eastAsia="Times New Roman" w:hAnsi="Arial" w:cs="Arial"/>
                <w:sz w:val="20"/>
                <w:szCs w:val="20"/>
              </w:rPr>
              <w:t xml:space="preserve"> Commissioner </w:t>
            </w:r>
            <w:r w:rsidR="009A1D53" w:rsidRPr="008124D2">
              <w:rPr>
                <w:rFonts w:ascii="Arial" w:eastAsia="Times New Roman" w:hAnsi="Arial" w:cs="Arial"/>
                <w:sz w:val="20"/>
                <w:szCs w:val="20"/>
              </w:rPr>
              <w:t>may vary allowance rates.</w:t>
            </w:r>
          </w:p>
        </w:tc>
      </w:tr>
    </w:tbl>
    <w:p w:rsidR="009E79DA" w:rsidRDefault="009E79DA" w:rsidP="00F43092">
      <w:pPr>
        <w:pStyle w:val="DHSHeadinglevel2"/>
        <w:spacing w:before="240"/>
        <w:rPr>
          <w:sz w:val="24"/>
        </w:rPr>
      </w:pPr>
    </w:p>
    <w:p w:rsidR="002B597B" w:rsidRPr="00F43092" w:rsidRDefault="002B597B" w:rsidP="00F43092">
      <w:pPr>
        <w:pStyle w:val="DHSHeadinglevel2"/>
        <w:spacing w:before="240"/>
        <w:rPr>
          <w:b w:val="0"/>
          <w:bCs w:val="0"/>
          <w:iCs w:val="0"/>
          <w:sz w:val="28"/>
        </w:rPr>
      </w:pPr>
      <w:r w:rsidRPr="00F43092">
        <w:rPr>
          <w:sz w:val="24"/>
        </w:rPr>
        <w:t>Part 5 – Hours of Work and Working Arrangements</w:t>
      </w:r>
    </w:p>
    <w:tbl>
      <w:tblPr>
        <w:tblW w:w="8966" w:type="dxa"/>
        <w:tblInd w:w="101" w:type="dxa"/>
        <w:tblLayout w:type="fixed"/>
        <w:tblCellMar>
          <w:left w:w="0" w:type="dxa"/>
          <w:right w:w="0" w:type="dxa"/>
        </w:tblCellMar>
        <w:tblLook w:val="01E0" w:firstRow="1" w:lastRow="1" w:firstColumn="1" w:lastColumn="1" w:noHBand="0" w:noVBand="0"/>
        <w:tblDescription w:val="Part 5 – Hours of Work and Working Arrangements"/>
      </w:tblPr>
      <w:tblGrid>
        <w:gridCol w:w="1737"/>
        <w:gridCol w:w="7229"/>
      </w:tblGrid>
      <w:tr w:rsidR="009025B8"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9025B8" w:rsidP="00164ED6">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0B3AFD" w:rsidP="00164ED6">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CB5EA6"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Recording hours worked</w:t>
            </w:r>
          </w:p>
        </w:tc>
        <w:tc>
          <w:tcPr>
            <w:tcW w:w="7229" w:type="dxa"/>
            <w:tcBorders>
              <w:top w:val="single" w:sz="4" w:space="0" w:color="000000"/>
              <w:left w:val="single" w:sz="4" w:space="0" w:color="000000"/>
              <w:bottom w:val="single" w:sz="4" w:space="0" w:color="000000"/>
              <w:right w:val="single" w:sz="4" w:space="0" w:color="000000"/>
            </w:tcBorders>
          </w:tcPr>
          <w:p w:rsidR="004E792B" w:rsidRDefault="004E792B" w:rsidP="008124D2">
            <w:pPr>
              <w:pStyle w:val="ListParagraph"/>
              <w:numPr>
                <w:ilvl w:val="0"/>
                <w:numId w:val="7"/>
              </w:numPr>
              <w:spacing w:before="38"/>
              <w:ind w:left="0" w:right="113" w:hanging="357"/>
              <w:rPr>
                <w:rFonts w:ascii="Arial" w:eastAsia="Times New Roman" w:hAnsi="Arial" w:cs="Arial"/>
                <w:sz w:val="20"/>
                <w:szCs w:val="20"/>
              </w:rPr>
            </w:pPr>
            <w:r w:rsidRPr="008124D2">
              <w:rPr>
                <w:rFonts w:ascii="Arial" w:eastAsia="Times New Roman" w:hAnsi="Arial" w:cs="Arial"/>
                <w:sz w:val="20"/>
                <w:szCs w:val="20"/>
              </w:rPr>
              <w:t>This term provides that a</w:t>
            </w:r>
            <w:r w:rsidRPr="004E792B">
              <w:rPr>
                <w:rFonts w:ascii="Arial" w:eastAsia="Times New Roman" w:hAnsi="Arial" w:cs="Arial"/>
                <w:sz w:val="20"/>
                <w:szCs w:val="20"/>
              </w:rPr>
              <w:t>ll employees must record and retain an accurate record of their working hours.</w:t>
            </w:r>
            <w:r>
              <w:rPr>
                <w:rFonts w:ascii="Arial" w:eastAsia="Times New Roman" w:hAnsi="Arial" w:cs="Arial"/>
                <w:sz w:val="20"/>
                <w:szCs w:val="20"/>
              </w:rPr>
              <w:t xml:space="preserve"> This term also provides </w:t>
            </w:r>
            <w:r w:rsidR="00A72B05">
              <w:rPr>
                <w:rFonts w:ascii="Arial" w:eastAsia="Times New Roman" w:hAnsi="Arial" w:cs="Arial"/>
                <w:sz w:val="20"/>
                <w:szCs w:val="20"/>
              </w:rPr>
              <w:t>the Commissioner</w:t>
            </w:r>
            <w:r>
              <w:rPr>
                <w:rFonts w:ascii="Arial" w:eastAsia="Times New Roman" w:hAnsi="Arial" w:cs="Arial"/>
                <w:sz w:val="20"/>
                <w:szCs w:val="20"/>
              </w:rPr>
              <w:t xml:space="preserve"> </w:t>
            </w:r>
            <w:r w:rsidR="00936940">
              <w:rPr>
                <w:rFonts w:ascii="Arial" w:eastAsia="Times New Roman" w:hAnsi="Arial" w:cs="Arial"/>
                <w:sz w:val="20"/>
                <w:szCs w:val="20"/>
              </w:rPr>
              <w:t xml:space="preserve">can </w:t>
            </w:r>
            <w:r>
              <w:rPr>
                <w:rFonts w:ascii="Arial" w:eastAsia="Times New Roman" w:hAnsi="Arial" w:cs="Arial"/>
                <w:sz w:val="20"/>
                <w:szCs w:val="20"/>
              </w:rPr>
              <w:t xml:space="preserve">direct </w:t>
            </w:r>
            <w:r w:rsidRPr="004E792B">
              <w:rPr>
                <w:rFonts w:ascii="Arial" w:eastAsia="Times New Roman" w:hAnsi="Arial" w:cs="Arial"/>
                <w:sz w:val="20"/>
                <w:szCs w:val="20"/>
              </w:rPr>
              <w:t>an employee to work standard hours if they fail to maintain a satisfactory pattern of attendance</w:t>
            </w:r>
            <w:r>
              <w:rPr>
                <w:rFonts w:ascii="Arial" w:eastAsia="Times New Roman" w:hAnsi="Arial" w:cs="Arial"/>
                <w:sz w:val="20"/>
                <w:szCs w:val="20"/>
              </w:rPr>
              <w:t>.</w:t>
            </w:r>
          </w:p>
          <w:p w:rsidR="00DA3BF2" w:rsidRDefault="00DA3BF2" w:rsidP="008124D2">
            <w:pPr>
              <w:pStyle w:val="ListParagraph"/>
              <w:numPr>
                <w:ilvl w:val="0"/>
                <w:numId w:val="7"/>
              </w:numPr>
              <w:spacing w:before="38"/>
              <w:ind w:left="0" w:right="113" w:hanging="357"/>
              <w:rPr>
                <w:rFonts w:ascii="Arial" w:eastAsia="Times New Roman" w:hAnsi="Arial" w:cs="Arial"/>
                <w:sz w:val="20"/>
                <w:szCs w:val="20"/>
              </w:rPr>
            </w:pPr>
          </w:p>
          <w:p w:rsidR="004E792B" w:rsidRPr="004E792B" w:rsidRDefault="00DA3BF2" w:rsidP="008124D2">
            <w:pPr>
              <w:pStyle w:val="ListParagraph"/>
              <w:numPr>
                <w:ilvl w:val="0"/>
                <w:numId w:val="7"/>
              </w:numPr>
              <w:spacing w:before="38"/>
              <w:ind w:left="0" w:right="113" w:hanging="357"/>
              <w:rPr>
                <w:rFonts w:ascii="Arial" w:eastAsia="Arial" w:hAnsi="Arial" w:cs="Arial"/>
                <w:sz w:val="20"/>
                <w:szCs w:val="20"/>
              </w:rPr>
            </w:pPr>
            <w:r>
              <w:rPr>
                <w:rFonts w:ascii="Arial" w:eastAsia="Times New Roman" w:hAnsi="Arial" w:cs="Arial"/>
                <w:sz w:val="20"/>
                <w:szCs w:val="20"/>
              </w:rPr>
              <w:t>Wh</w:t>
            </w:r>
            <w:r w:rsidR="004E792B" w:rsidRPr="004E792B">
              <w:rPr>
                <w:rFonts w:ascii="Arial" w:eastAsia="Times New Roman" w:hAnsi="Arial" w:cs="Arial"/>
                <w:sz w:val="20"/>
                <w:szCs w:val="20"/>
              </w:rPr>
              <w:t xml:space="preserve">ere an employee is absent from duty without approval, </w:t>
            </w:r>
            <w:r>
              <w:rPr>
                <w:rFonts w:ascii="Arial" w:eastAsia="Times New Roman" w:hAnsi="Arial" w:cs="Arial"/>
                <w:sz w:val="20"/>
                <w:szCs w:val="20"/>
              </w:rPr>
              <w:t xml:space="preserve">this is considered an unauthorised absence </w:t>
            </w:r>
            <w:r w:rsidR="00A20886">
              <w:rPr>
                <w:rFonts w:ascii="Arial" w:eastAsia="Times New Roman" w:hAnsi="Arial" w:cs="Arial"/>
                <w:sz w:val="20"/>
                <w:szCs w:val="20"/>
              </w:rPr>
              <w:t xml:space="preserve">and </w:t>
            </w:r>
            <w:r w:rsidR="004E792B" w:rsidRPr="004E792B">
              <w:rPr>
                <w:rFonts w:ascii="Arial" w:eastAsia="Times New Roman" w:hAnsi="Arial" w:cs="Arial"/>
                <w:sz w:val="20"/>
                <w:szCs w:val="20"/>
              </w:rPr>
              <w:t>all pay and other benefits</w:t>
            </w:r>
            <w:r w:rsidR="004E792B">
              <w:rPr>
                <w:rFonts w:ascii="Arial" w:eastAsia="Times New Roman" w:hAnsi="Arial" w:cs="Arial"/>
                <w:sz w:val="20"/>
                <w:szCs w:val="20"/>
              </w:rPr>
              <w:t xml:space="preserve"> under the Agreement</w:t>
            </w:r>
            <w:r w:rsidR="004E792B" w:rsidRPr="004E792B">
              <w:rPr>
                <w:rFonts w:ascii="Arial" w:eastAsia="Times New Roman" w:hAnsi="Arial" w:cs="Arial"/>
                <w:sz w:val="20"/>
                <w:szCs w:val="20"/>
              </w:rPr>
              <w:t xml:space="preserve"> </w:t>
            </w:r>
            <w:r>
              <w:rPr>
                <w:rFonts w:ascii="Arial" w:eastAsia="Times New Roman" w:hAnsi="Arial" w:cs="Arial"/>
                <w:sz w:val="20"/>
                <w:szCs w:val="20"/>
              </w:rPr>
              <w:t xml:space="preserve">(such as flextime) </w:t>
            </w:r>
            <w:r w:rsidR="004E792B" w:rsidRPr="004E792B">
              <w:rPr>
                <w:rFonts w:ascii="Arial" w:eastAsia="Times New Roman" w:hAnsi="Arial" w:cs="Arial"/>
                <w:sz w:val="20"/>
                <w:szCs w:val="20"/>
              </w:rPr>
              <w:t xml:space="preserve">will cease to be available </w:t>
            </w:r>
            <w:r>
              <w:rPr>
                <w:rFonts w:ascii="Arial" w:eastAsia="Times New Roman" w:hAnsi="Arial" w:cs="Arial"/>
                <w:sz w:val="20"/>
                <w:szCs w:val="20"/>
              </w:rPr>
              <w:t xml:space="preserve">to the employee while the employee </w:t>
            </w:r>
            <w:r w:rsidR="004E792B" w:rsidRPr="004E792B">
              <w:rPr>
                <w:rFonts w:ascii="Arial" w:eastAsia="Times New Roman" w:hAnsi="Arial" w:cs="Arial"/>
                <w:sz w:val="20"/>
                <w:szCs w:val="20"/>
              </w:rPr>
              <w:t xml:space="preserve">until the employee resumes duty or is granted leave. </w:t>
            </w:r>
            <w:r w:rsidR="004E792B">
              <w:rPr>
                <w:rFonts w:ascii="Arial" w:eastAsia="Times New Roman" w:hAnsi="Arial" w:cs="Arial"/>
                <w:sz w:val="20"/>
                <w:szCs w:val="20"/>
              </w:rPr>
              <w:t>P</w:t>
            </w:r>
            <w:r w:rsidR="004E792B" w:rsidRPr="004E792B">
              <w:rPr>
                <w:rFonts w:ascii="Arial" w:eastAsia="Times New Roman" w:hAnsi="Arial" w:cs="Arial"/>
                <w:sz w:val="20"/>
                <w:szCs w:val="20"/>
              </w:rPr>
              <w:t>eriods of leave, other than approved flex leave or time off in lieu, not authorised by a leave application may be treated as an unauthorised absence.</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A20886" w:rsidP="0059675D">
            <w:pPr>
              <w:pStyle w:val="TableParagraph"/>
              <w:spacing w:before="60" w:after="60"/>
              <w:ind w:left="113" w:right="113"/>
              <w:rPr>
                <w:rFonts w:ascii="Arial" w:eastAsia="Arial" w:hAnsi="Arial" w:cs="Arial"/>
                <w:sz w:val="20"/>
                <w:szCs w:val="20"/>
              </w:rPr>
            </w:pPr>
            <w:r>
              <w:br w:type="page"/>
            </w:r>
            <w:r w:rsidR="00CB5EA6">
              <w:rPr>
                <w:rFonts w:ascii="Arial" w:eastAsia="Arial" w:hAnsi="Arial" w:cs="Arial"/>
                <w:sz w:val="20"/>
                <w:szCs w:val="20"/>
              </w:rPr>
              <w:t>Hours of work</w:t>
            </w:r>
          </w:p>
        </w:tc>
        <w:tc>
          <w:tcPr>
            <w:tcW w:w="7229" w:type="dxa"/>
            <w:tcBorders>
              <w:top w:val="single" w:sz="4" w:space="0" w:color="000000"/>
              <w:left w:val="single" w:sz="4" w:space="0" w:color="000000"/>
              <w:bottom w:val="single" w:sz="4" w:space="0" w:color="000000"/>
              <w:right w:val="single" w:sz="4" w:space="0" w:color="000000"/>
            </w:tcBorders>
          </w:tcPr>
          <w:p w:rsidR="00A20886" w:rsidRDefault="006A2009" w:rsidP="008124D2">
            <w:pPr>
              <w:spacing w:before="38"/>
              <w:ind w:right="113"/>
              <w:rPr>
                <w:rFonts w:ascii="Arial" w:hAnsi="Arial" w:cs="Arial"/>
                <w:sz w:val="20"/>
                <w:szCs w:val="20"/>
              </w:rPr>
            </w:pPr>
            <w:r w:rsidRPr="00A9044A">
              <w:rPr>
                <w:rFonts w:ascii="Arial" w:eastAsia="Arial" w:hAnsi="Arial" w:cs="Arial"/>
                <w:sz w:val="20"/>
                <w:szCs w:val="20"/>
              </w:rPr>
              <w:t xml:space="preserve">This term </w:t>
            </w:r>
            <w:r w:rsidR="00317FBF">
              <w:rPr>
                <w:rFonts w:ascii="Arial" w:eastAsia="Arial" w:hAnsi="Arial" w:cs="Arial"/>
                <w:sz w:val="20"/>
                <w:szCs w:val="20"/>
              </w:rPr>
              <w:t xml:space="preserve">provides </w:t>
            </w:r>
            <w:r w:rsidR="00A20886">
              <w:rPr>
                <w:rFonts w:ascii="Arial" w:eastAsia="Arial" w:hAnsi="Arial" w:cs="Arial"/>
                <w:sz w:val="20"/>
                <w:szCs w:val="20"/>
              </w:rPr>
              <w:t xml:space="preserve">for </w:t>
            </w:r>
            <w:r w:rsidRPr="00A9044A">
              <w:rPr>
                <w:rFonts w:ascii="Arial" w:eastAsia="Arial" w:hAnsi="Arial" w:cs="Arial"/>
                <w:sz w:val="20"/>
                <w:szCs w:val="20"/>
              </w:rPr>
              <w:t>or</w:t>
            </w:r>
            <w:r w:rsidR="00A9044A" w:rsidRPr="00A9044A">
              <w:rPr>
                <w:rFonts w:ascii="Arial" w:eastAsia="Arial" w:hAnsi="Arial" w:cs="Arial"/>
                <w:sz w:val="20"/>
                <w:szCs w:val="20"/>
              </w:rPr>
              <w:t>dinary hours of work for full time employees</w:t>
            </w:r>
            <w:r w:rsidR="00176F48">
              <w:rPr>
                <w:rFonts w:ascii="Arial" w:eastAsia="Arial" w:hAnsi="Arial" w:cs="Arial"/>
                <w:sz w:val="20"/>
                <w:szCs w:val="20"/>
              </w:rPr>
              <w:t xml:space="preserve"> </w:t>
            </w:r>
            <w:r w:rsidR="00A20886">
              <w:rPr>
                <w:rFonts w:ascii="Arial" w:eastAsia="Arial" w:hAnsi="Arial" w:cs="Arial"/>
                <w:sz w:val="20"/>
                <w:szCs w:val="20"/>
              </w:rPr>
              <w:t xml:space="preserve">being </w:t>
            </w:r>
            <w:r w:rsidRPr="00A9044A">
              <w:rPr>
                <w:rFonts w:ascii="Arial" w:hAnsi="Arial" w:cs="Arial"/>
                <w:sz w:val="20"/>
                <w:szCs w:val="20"/>
              </w:rPr>
              <w:t>37 hours and 30 minu</w:t>
            </w:r>
            <w:r w:rsidR="00175974">
              <w:rPr>
                <w:rFonts w:ascii="Arial" w:hAnsi="Arial" w:cs="Arial"/>
                <w:sz w:val="20"/>
                <w:szCs w:val="20"/>
              </w:rPr>
              <w:t>tes per week and 150 hours per 4</w:t>
            </w:r>
            <w:r w:rsidRPr="00A9044A">
              <w:rPr>
                <w:rFonts w:ascii="Arial" w:hAnsi="Arial" w:cs="Arial"/>
                <w:sz w:val="20"/>
                <w:szCs w:val="20"/>
              </w:rPr>
              <w:t xml:space="preserve"> week settlement period</w:t>
            </w:r>
            <w:r w:rsidR="00A20886">
              <w:rPr>
                <w:rFonts w:ascii="Arial" w:hAnsi="Arial" w:cs="Arial"/>
                <w:sz w:val="20"/>
                <w:szCs w:val="20"/>
              </w:rPr>
              <w:t xml:space="preserve">.  The bandwidth is from </w:t>
            </w:r>
            <w:r w:rsidRPr="00A9044A">
              <w:rPr>
                <w:rFonts w:ascii="Arial" w:hAnsi="Arial" w:cs="Arial"/>
                <w:sz w:val="20"/>
                <w:szCs w:val="20"/>
              </w:rPr>
              <w:t>7.00am to 7.00pm Monday to Friday.</w:t>
            </w:r>
            <w:r w:rsidR="00A9044A" w:rsidRPr="00A9044A">
              <w:rPr>
                <w:rFonts w:ascii="Arial" w:hAnsi="Arial" w:cs="Arial"/>
                <w:sz w:val="20"/>
                <w:szCs w:val="20"/>
              </w:rPr>
              <w:t xml:space="preserve"> </w:t>
            </w:r>
            <w:r w:rsidR="00A20886">
              <w:rPr>
                <w:rFonts w:ascii="Arial" w:hAnsi="Arial" w:cs="Arial"/>
                <w:sz w:val="20"/>
                <w:szCs w:val="20"/>
              </w:rPr>
              <w:t xml:space="preserve"> Ordinary hours for part time employees are the hours specified in the part time work agreement. Standard hours are from 8.30 am to 12.30 pm and from 1.30 pm to 5 pm (</w:t>
            </w:r>
            <w:proofErr w:type="spellStart"/>
            <w:r w:rsidR="00A20886">
              <w:rPr>
                <w:rFonts w:ascii="Arial" w:hAnsi="Arial" w:cs="Arial"/>
                <w:sz w:val="20"/>
                <w:szCs w:val="20"/>
              </w:rPr>
              <w:t>ie</w:t>
            </w:r>
            <w:proofErr w:type="spellEnd"/>
            <w:r w:rsidR="00A20886">
              <w:rPr>
                <w:rFonts w:ascii="Arial" w:hAnsi="Arial" w:cs="Arial"/>
                <w:sz w:val="20"/>
                <w:szCs w:val="20"/>
              </w:rPr>
              <w:t xml:space="preserve"> 7.5 hours per day).  Standard hours are the hours that are used for processing/calculating leave.</w:t>
            </w:r>
          </w:p>
          <w:p w:rsidR="006A2009" w:rsidRDefault="00A20886" w:rsidP="008124D2">
            <w:pPr>
              <w:spacing w:before="38"/>
              <w:ind w:right="113"/>
              <w:rPr>
                <w:rFonts w:ascii="Arial" w:hAnsi="Arial" w:cs="Arial"/>
                <w:sz w:val="20"/>
                <w:szCs w:val="20"/>
              </w:rPr>
            </w:pPr>
            <w:r>
              <w:rPr>
                <w:rFonts w:ascii="Arial" w:hAnsi="Arial" w:cs="Arial"/>
                <w:sz w:val="20"/>
                <w:szCs w:val="20"/>
              </w:rPr>
              <w:lastRenderedPageBreak/>
              <w:t>This term also specifies that all</w:t>
            </w:r>
            <w:r w:rsidR="006A2009" w:rsidRPr="00A9044A">
              <w:rPr>
                <w:rFonts w:ascii="Arial" w:hAnsi="Arial" w:cs="Arial"/>
                <w:sz w:val="20"/>
                <w:szCs w:val="20"/>
              </w:rPr>
              <w:t xml:space="preserve"> employees are required to take an unpaid break for at least 30 minutes after five hours of continuous work. </w:t>
            </w:r>
            <w:r>
              <w:rPr>
                <w:rFonts w:ascii="Arial" w:hAnsi="Arial" w:cs="Arial"/>
                <w:sz w:val="20"/>
                <w:szCs w:val="20"/>
              </w:rPr>
              <w:t>The provisions also specifies that an employee will not be required to work more than 10 hours in a working day unless exceptional circumstances arise.</w:t>
            </w:r>
          </w:p>
          <w:p w:rsidR="00A20886" w:rsidRPr="00A9044A" w:rsidRDefault="00175974" w:rsidP="008124D2">
            <w:pPr>
              <w:spacing w:before="38"/>
              <w:ind w:right="113"/>
              <w:rPr>
                <w:rFonts w:ascii="Arial" w:eastAsia="Arial" w:hAnsi="Arial" w:cs="Arial"/>
                <w:sz w:val="20"/>
                <w:szCs w:val="20"/>
              </w:rPr>
            </w:pPr>
            <w:r>
              <w:rPr>
                <w:rFonts w:ascii="Arial" w:hAnsi="Arial" w:cs="Arial"/>
                <w:sz w:val="20"/>
                <w:szCs w:val="20"/>
              </w:rPr>
              <w:t>Regular hours can vary standard hours and are to be worked within the bandwidth from 7.00 am to 7.00 pm.</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CB5EA6"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lastRenderedPageBreak/>
              <w:t>Flextime</w:t>
            </w:r>
          </w:p>
        </w:tc>
        <w:tc>
          <w:tcPr>
            <w:tcW w:w="7229" w:type="dxa"/>
            <w:tcBorders>
              <w:top w:val="single" w:sz="4" w:space="0" w:color="000000"/>
              <w:left w:val="single" w:sz="4" w:space="0" w:color="000000"/>
              <w:bottom w:val="single" w:sz="4" w:space="0" w:color="000000"/>
              <w:right w:val="single" w:sz="4" w:space="0" w:color="000000"/>
            </w:tcBorders>
          </w:tcPr>
          <w:p w:rsidR="00175974" w:rsidRDefault="00176F48" w:rsidP="008124D2">
            <w:pPr>
              <w:spacing w:before="38"/>
              <w:ind w:right="113"/>
              <w:rPr>
                <w:rFonts w:ascii="Arial" w:hAnsi="Arial" w:cs="Arial"/>
                <w:sz w:val="20"/>
                <w:szCs w:val="20"/>
              </w:rPr>
            </w:pPr>
            <w:r>
              <w:rPr>
                <w:rFonts w:ascii="Arial" w:eastAsia="Arial" w:hAnsi="Arial" w:cs="Arial"/>
                <w:sz w:val="20"/>
                <w:szCs w:val="20"/>
              </w:rPr>
              <w:t>E</w:t>
            </w:r>
            <w:r w:rsidR="00C83768" w:rsidRPr="00C83768">
              <w:rPr>
                <w:rFonts w:ascii="Arial" w:hAnsi="Arial" w:cs="Arial"/>
                <w:sz w:val="20"/>
                <w:szCs w:val="20"/>
              </w:rPr>
              <w:t>mployees up to and including APS 6 and equivalent classification</w:t>
            </w:r>
            <w:r w:rsidR="00175974">
              <w:rPr>
                <w:rFonts w:ascii="Arial" w:hAnsi="Arial" w:cs="Arial"/>
                <w:sz w:val="20"/>
                <w:szCs w:val="20"/>
              </w:rPr>
              <w:t>s</w:t>
            </w:r>
            <w:r w:rsidR="00C83768" w:rsidRPr="00C83768">
              <w:rPr>
                <w:rFonts w:ascii="Arial" w:hAnsi="Arial" w:cs="Arial"/>
                <w:sz w:val="20"/>
                <w:szCs w:val="20"/>
              </w:rPr>
              <w:t xml:space="preserve"> may</w:t>
            </w:r>
            <w:r w:rsidR="00175974">
              <w:rPr>
                <w:rFonts w:ascii="Arial" w:hAnsi="Arial" w:cs="Arial"/>
                <w:sz w:val="20"/>
                <w:szCs w:val="20"/>
              </w:rPr>
              <w:t xml:space="preserve"> work </w:t>
            </w:r>
            <w:proofErr w:type="spellStart"/>
            <w:r w:rsidR="00175974">
              <w:rPr>
                <w:rFonts w:ascii="Arial" w:hAnsi="Arial" w:cs="Arial"/>
                <w:sz w:val="20"/>
                <w:szCs w:val="20"/>
              </w:rPr>
              <w:t>flextim</w:t>
            </w:r>
            <w:proofErr w:type="spellEnd"/>
            <w:r w:rsidR="00175974">
              <w:rPr>
                <w:rFonts w:ascii="Arial" w:hAnsi="Arial" w:cs="Arial"/>
                <w:sz w:val="20"/>
                <w:szCs w:val="20"/>
              </w:rPr>
              <w:t xml:space="preserve"> and </w:t>
            </w:r>
            <w:r w:rsidR="00936940">
              <w:rPr>
                <w:rFonts w:ascii="Arial" w:hAnsi="Arial" w:cs="Arial"/>
                <w:sz w:val="20"/>
                <w:szCs w:val="20"/>
              </w:rPr>
              <w:t xml:space="preserve">can </w:t>
            </w:r>
            <w:r w:rsidR="00936940" w:rsidRPr="00C83768">
              <w:rPr>
                <w:rFonts w:ascii="Arial" w:hAnsi="Arial" w:cs="Arial"/>
                <w:sz w:val="20"/>
                <w:szCs w:val="20"/>
              </w:rPr>
              <w:t>request to work some, or all, of their hours outside of the 7.00am to 7.00pm Monday to Friday bandwidth</w:t>
            </w:r>
            <w:r w:rsidR="00175974">
              <w:rPr>
                <w:rFonts w:ascii="Arial" w:hAnsi="Arial" w:cs="Arial"/>
                <w:sz w:val="20"/>
                <w:szCs w:val="20"/>
              </w:rPr>
              <w:t>.  Approval of this is subj</w:t>
            </w:r>
            <w:r w:rsidR="00936940" w:rsidRPr="00C83768">
              <w:rPr>
                <w:rFonts w:ascii="Arial" w:hAnsi="Arial" w:cs="Arial"/>
                <w:sz w:val="20"/>
                <w:szCs w:val="20"/>
              </w:rPr>
              <w:t xml:space="preserve">ect to operational requirements. </w:t>
            </w:r>
            <w:r w:rsidR="00175974">
              <w:rPr>
                <w:rFonts w:ascii="Arial" w:hAnsi="Arial" w:cs="Arial"/>
                <w:sz w:val="20"/>
                <w:szCs w:val="20"/>
              </w:rPr>
              <w:t xml:space="preserve">If </w:t>
            </w:r>
            <w:r w:rsidR="00936940" w:rsidRPr="00C83768">
              <w:rPr>
                <w:rFonts w:ascii="Arial" w:hAnsi="Arial" w:cs="Arial"/>
                <w:sz w:val="20"/>
                <w:szCs w:val="20"/>
              </w:rPr>
              <w:t xml:space="preserve">an employee requests to work regular hours of duty outside of the bandwidth for personal reasons, any approved arrangement does not attract shift work conditions or the payment of overtime. </w:t>
            </w:r>
          </w:p>
          <w:p w:rsidR="00C83768" w:rsidRDefault="00175974" w:rsidP="008124D2">
            <w:pPr>
              <w:spacing w:before="38"/>
              <w:ind w:right="113"/>
              <w:rPr>
                <w:rFonts w:ascii="Arial" w:hAnsi="Arial" w:cs="Arial"/>
                <w:sz w:val="20"/>
                <w:szCs w:val="20"/>
              </w:rPr>
            </w:pPr>
            <w:r>
              <w:rPr>
                <w:rFonts w:ascii="Arial" w:hAnsi="Arial" w:cs="Arial"/>
                <w:sz w:val="20"/>
                <w:szCs w:val="20"/>
              </w:rPr>
              <w:t>T</w:t>
            </w:r>
            <w:r w:rsidR="00C83768" w:rsidRPr="00C83768">
              <w:rPr>
                <w:rFonts w:ascii="Arial" w:hAnsi="Arial" w:cs="Arial"/>
                <w:sz w:val="20"/>
                <w:szCs w:val="20"/>
              </w:rPr>
              <w:t>he maximum flex credit which can be carried from one settlement period to another is 37 hours and 30 minutes unless otherwise agreed in writing. The maximum flex debit</w:t>
            </w:r>
            <w:r w:rsidR="00C83768">
              <w:rPr>
                <w:rFonts w:ascii="Arial" w:hAnsi="Arial" w:cs="Arial"/>
                <w:sz w:val="20"/>
                <w:szCs w:val="20"/>
              </w:rPr>
              <w:t xml:space="preserve"> </w:t>
            </w:r>
            <w:r w:rsidR="00C83768" w:rsidRPr="00C83768">
              <w:rPr>
                <w:rFonts w:ascii="Arial" w:hAnsi="Arial" w:cs="Arial"/>
                <w:sz w:val="20"/>
                <w:szCs w:val="20"/>
              </w:rPr>
              <w:t xml:space="preserve">which can be carried from one settlement period to another is 22.5 hours. </w:t>
            </w:r>
          </w:p>
          <w:p w:rsidR="00C83768" w:rsidRPr="00C83768" w:rsidRDefault="00175974" w:rsidP="008124D2">
            <w:pPr>
              <w:spacing w:before="38"/>
              <w:ind w:right="113"/>
              <w:rPr>
                <w:rFonts w:ascii="Arial" w:hAnsi="Arial" w:cs="Arial"/>
                <w:sz w:val="20"/>
                <w:szCs w:val="20"/>
              </w:rPr>
            </w:pPr>
            <w:r>
              <w:rPr>
                <w:rFonts w:ascii="Arial" w:hAnsi="Arial" w:cs="Arial"/>
                <w:sz w:val="20"/>
                <w:szCs w:val="20"/>
              </w:rPr>
              <w:t>The term requires that an employee provides sufficient notice and seeks prior approval to access flex leave.  A</w:t>
            </w:r>
            <w:r w:rsidR="00273739">
              <w:rPr>
                <w:rFonts w:ascii="Arial" w:hAnsi="Arial" w:cs="Arial"/>
                <w:sz w:val="20"/>
                <w:szCs w:val="20"/>
              </w:rPr>
              <w:t>n employee may apply for up to 5 consecutive days of flex leave and approval is subject to the employee providing sufficient notice and impact on operational requirements</w:t>
            </w:r>
            <w:r w:rsidR="00C83768" w:rsidRPr="00C83768">
              <w:rPr>
                <w:rFonts w:ascii="Arial" w:hAnsi="Arial" w:cs="Arial"/>
                <w:sz w:val="20"/>
                <w:szCs w:val="20"/>
              </w:rPr>
              <w:t xml:space="preserve">. </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Pr="00164ED6" w:rsidRDefault="00CB5EA6" w:rsidP="0059675D">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t>Reversion to standard hours</w:t>
            </w:r>
          </w:p>
        </w:tc>
        <w:tc>
          <w:tcPr>
            <w:tcW w:w="7229" w:type="dxa"/>
            <w:tcBorders>
              <w:top w:val="single" w:sz="4" w:space="0" w:color="000000"/>
              <w:left w:val="single" w:sz="4" w:space="0" w:color="000000"/>
              <w:bottom w:val="single" w:sz="4" w:space="0" w:color="000000"/>
              <w:right w:val="single" w:sz="4" w:space="0" w:color="000000"/>
            </w:tcBorders>
          </w:tcPr>
          <w:p w:rsidR="00164ED6" w:rsidRPr="00164ED6" w:rsidRDefault="00164ED6" w:rsidP="008124D2">
            <w:pPr>
              <w:pStyle w:val="TableParagraph"/>
              <w:spacing w:before="60" w:after="60"/>
              <w:ind w:right="113"/>
              <w:rPr>
                <w:rFonts w:ascii="Arial" w:hAnsi="Arial" w:cs="Arial"/>
                <w:sz w:val="20"/>
                <w:szCs w:val="20"/>
              </w:rPr>
            </w:pPr>
            <w:r w:rsidRPr="00164ED6">
              <w:rPr>
                <w:rFonts w:ascii="Arial" w:hAnsi="Arial" w:cs="Arial"/>
                <w:sz w:val="20"/>
                <w:szCs w:val="20"/>
              </w:rPr>
              <w:t xml:space="preserve">This term provides that </w:t>
            </w:r>
            <w:r w:rsidR="00273739">
              <w:rPr>
                <w:rFonts w:ascii="Arial" w:hAnsi="Arial" w:cs="Arial"/>
                <w:sz w:val="20"/>
                <w:szCs w:val="20"/>
              </w:rPr>
              <w:t xml:space="preserve">the Commissioner may revert an employee to </w:t>
            </w:r>
            <w:r w:rsidRPr="00164ED6">
              <w:rPr>
                <w:rFonts w:ascii="Arial" w:eastAsia="Times New Roman" w:hAnsi="Arial" w:cs="Arial"/>
                <w:sz w:val="20"/>
                <w:szCs w:val="20"/>
              </w:rPr>
              <w:t>standard hours</w:t>
            </w:r>
            <w:r w:rsidR="00273739">
              <w:rPr>
                <w:rFonts w:ascii="Arial" w:eastAsia="Times New Roman" w:hAnsi="Arial" w:cs="Arial"/>
                <w:sz w:val="20"/>
                <w:szCs w:val="20"/>
              </w:rPr>
              <w:t xml:space="preserve"> (</w:t>
            </w:r>
            <w:proofErr w:type="spellStart"/>
            <w:r w:rsidR="00273739">
              <w:rPr>
                <w:rFonts w:ascii="Arial" w:eastAsia="Times New Roman" w:hAnsi="Arial" w:cs="Arial"/>
                <w:sz w:val="20"/>
                <w:szCs w:val="20"/>
              </w:rPr>
              <w:t>ie</w:t>
            </w:r>
            <w:proofErr w:type="spellEnd"/>
            <w:r w:rsidR="00273739">
              <w:rPr>
                <w:rFonts w:ascii="Arial" w:eastAsia="Times New Roman" w:hAnsi="Arial" w:cs="Arial"/>
                <w:sz w:val="20"/>
                <w:szCs w:val="20"/>
              </w:rPr>
              <w:t xml:space="preserve"> 8.30 am to 12.30pm and 1.30pm to 5.00pm) if an employee </w:t>
            </w:r>
            <w:proofErr w:type="gramStart"/>
            <w:r w:rsidR="00273739">
              <w:rPr>
                <w:rFonts w:ascii="Arial" w:eastAsia="Times New Roman" w:hAnsi="Arial" w:cs="Arial"/>
                <w:sz w:val="20"/>
                <w:szCs w:val="20"/>
              </w:rPr>
              <w:t xml:space="preserve">doesn’t </w:t>
            </w:r>
            <w:r w:rsidRPr="00164ED6">
              <w:rPr>
                <w:rFonts w:ascii="Arial" w:eastAsia="Times New Roman" w:hAnsi="Arial" w:cs="Arial"/>
                <w:sz w:val="20"/>
                <w:szCs w:val="20"/>
              </w:rPr>
              <w:t xml:space="preserve"> use</w:t>
            </w:r>
            <w:proofErr w:type="gramEnd"/>
            <w:r w:rsidRPr="00164ED6">
              <w:rPr>
                <w:rFonts w:ascii="Arial" w:eastAsia="Times New Roman" w:hAnsi="Arial" w:cs="Arial"/>
                <w:sz w:val="20"/>
                <w:szCs w:val="20"/>
              </w:rPr>
              <w:t xml:space="preserve"> flextime provisions</w:t>
            </w:r>
            <w:r w:rsidR="00273739">
              <w:rPr>
                <w:rFonts w:ascii="Arial" w:eastAsia="Times New Roman" w:hAnsi="Arial" w:cs="Arial"/>
                <w:sz w:val="20"/>
                <w:szCs w:val="20"/>
              </w:rPr>
              <w:t xml:space="preserve"> appropriately</w:t>
            </w:r>
            <w:r w:rsidRPr="00164ED6">
              <w:rPr>
                <w:rFonts w:ascii="Arial" w:eastAsia="Times New Roman" w:hAnsi="Arial" w:cs="Arial"/>
                <w:sz w:val="20"/>
                <w:szCs w:val="20"/>
              </w:rPr>
              <w:t>.</w:t>
            </w:r>
          </w:p>
        </w:tc>
      </w:tr>
      <w:tr w:rsidR="009E79DA" w:rsidTr="00164ED6">
        <w:tc>
          <w:tcPr>
            <w:tcW w:w="1737" w:type="dxa"/>
            <w:tcBorders>
              <w:top w:val="single" w:sz="4" w:space="0" w:color="000000"/>
              <w:left w:val="single" w:sz="4" w:space="0" w:color="000000"/>
              <w:bottom w:val="single" w:sz="4" w:space="0" w:color="000000"/>
              <w:right w:val="single" w:sz="4" w:space="0" w:color="000000"/>
            </w:tcBorders>
          </w:tcPr>
          <w:p w:rsidR="009E79DA" w:rsidRPr="00164ED6" w:rsidRDefault="009E79DA" w:rsidP="009E79DA">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t>Excess flex credits</w:t>
            </w:r>
          </w:p>
        </w:tc>
        <w:tc>
          <w:tcPr>
            <w:tcW w:w="7229" w:type="dxa"/>
            <w:tcBorders>
              <w:top w:val="single" w:sz="4" w:space="0" w:color="000000"/>
              <w:left w:val="single" w:sz="4" w:space="0" w:color="000000"/>
              <w:bottom w:val="single" w:sz="4" w:space="0" w:color="000000"/>
              <w:right w:val="single" w:sz="4" w:space="0" w:color="000000"/>
            </w:tcBorders>
          </w:tcPr>
          <w:p w:rsidR="009E79DA" w:rsidRPr="00164ED6" w:rsidRDefault="009E79DA" w:rsidP="008124D2">
            <w:pPr>
              <w:pStyle w:val="TableParagraph"/>
              <w:spacing w:before="60" w:after="60"/>
              <w:ind w:right="113"/>
              <w:rPr>
                <w:rFonts w:ascii="Arial" w:hAnsi="Arial" w:cs="Arial"/>
                <w:sz w:val="20"/>
                <w:szCs w:val="20"/>
              </w:rPr>
            </w:pPr>
            <w:r w:rsidRPr="00164ED6">
              <w:rPr>
                <w:rFonts w:ascii="Arial" w:hAnsi="Arial" w:cs="Arial"/>
                <w:sz w:val="20"/>
                <w:szCs w:val="20"/>
              </w:rPr>
              <w:t xml:space="preserve">This term provides that </w:t>
            </w:r>
            <w:r w:rsidRPr="00164ED6">
              <w:rPr>
                <w:rFonts w:ascii="Arial" w:eastAsia="Times New Roman" w:hAnsi="Arial" w:cs="Arial"/>
                <w:sz w:val="20"/>
                <w:szCs w:val="20"/>
              </w:rPr>
              <w:t xml:space="preserve">the </w:t>
            </w:r>
            <w:r>
              <w:rPr>
                <w:rFonts w:ascii="Arial" w:eastAsia="Times New Roman" w:hAnsi="Arial" w:cs="Arial"/>
                <w:sz w:val="20"/>
                <w:szCs w:val="20"/>
              </w:rPr>
              <w:t xml:space="preserve">Commissioner </w:t>
            </w:r>
            <w:r w:rsidRPr="00164ED6">
              <w:rPr>
                <w:rFonts w:ascii="Arial" w:eastAsia="Times New Roman" w:hAnsi="Arial" w:cs="Arial"/>
                <w:sz w:val="20"/>
                <w:szCs w:val="20"/>
              </w:rPr>
              <w:t xml:space="preserve">may, in exceptional circumstances, approve the cash out at the single hourly rate </w:t>
            </w:r>
            <w:r>
              <w:rPr>
                <w:rFonts w:ascii="Arial" w:eastAsia="Times New Roman" w:hAnsi="Arial" w:cs="Arial"/>
                <w:sz w:val="20"/>
                <w:szCs w:val="20"/>
              </w:rPr>
              <w:t xml:space="preserve">of </w:t>
            </w:r>
            <w:r w:rsidRPr="00164ED6">
              <w:rPr>
                <w:rFonts w:ascii="Arial" w:eastAsia="Times New Roman" w:hAnsi="Arial" w:cs="Arial"/>
                <w:sz w:val="20"/>
                <w:szCs w:val="20"/>
              </w:rPr>
              <w:t>flex</w:t>
            </w:r>
            <w:r w:rsidRPr="00164ED6">
              <w:rPr>
                <w:rFonts w:ascii="Arial" w:hAnsi="Arial" w:cs="Arial"/>
                <w:sz w:val="20"/>
                <w:szCs w:val="20"/>
              </w:rPr>
              <w:t xml:space="preserve"> credit in excess of 22.5 hours </w:t>
            </w:r>
            <w:r w:rsidRPr="00164ED6">
              <w:rPr>
                <w:rFonts w:ascii="Arial" w:eastAsia="Times New Roman" w:hAnsi="Arial" w:cs="Arial"/>
                <w:sz w:val="20"/>
                <w:szCs w:val="20"/>
              </w:rPr>
              <w:t>at the end of the settlement period</w:t>
            </w:r>
            <w:r w:rsidRPr="00164ED6">
              <w:rPr>
                <w:rFonts w:ascii="Arial" w:hAnsi="Arial" w:cs="Arial"/>
                <w:sz w:val="20"/>
                <w:szCs w:val="20"/>
              </w:rPr>
              <w:t xml:space="preserve"> w</w:t>
            </w:r>
            <w:r w:rsidRPr="00164ED6">
              <w:rPr>
                <w:rFonts w:ascii="Arial" w:eastAsia="Times New Roman" w:hAnsi="Arial" w:cs="Arial"/>
                <w:sz w:val="20"/>
                <w:szCs w:val="20"/>
              </w:rPr>
              <w:t>here an employee has a flex balance in excess of 37 hours and 30 minutes.</w:t>
            </w:r>
            <w:r>
              <w:rPr>
                <w:rFonts w:ascii="Arial" w:eastAsia="Times New Roman" w:hAnsi="Arial" w:cs="Arial"/>
                <w:sz w:val="20"/>
                <w:szCs w:val="20"/>
              </w:rPr>
              <w:t xml:space="preserve"> Consistent with clause 5.13, an employee is expected to carry over maximum of 37 hours and 30 minutes flex credit.</w:t>
            </w:r>
          </w:p>
        </w:tc>
      </w:tr>
      <w:tr w:rsidR="009E79DA" w:rsidTr="00164ED6">
        <w:tc>
          <w:tcPr>
            <w:tcW w:w="1737" w:type="dxa"/>
            <w:tcBorders>
              <w:top w:val="single" w:sz="4" w:space="0" w:color="000000"/>
              <w:left w:val="single" w:sz="4" w:space="0" w:color="000000"/>
              <w:bottom w:val="single" w:sz="4" w:space="0" w:color="000000"/>
              <w:right w:val="single" w:sz="4" w:space="0" w:color="000000"/>
            </w:tcBorders>
          </w:tcPr>
          <w:p w:rsidR="009E79DA" w:rsidRPr="00164ED6" w:rsidRDefault="009E79DA" w:rsidP="009E79DA">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t>Excess flex debit</w:t>
            </w:r>
          </w:p>
        </w:tc>
        <w:tc>
          <w:tcPr>
            <w:tcW w:w="7229" w:type="dxa"/>
            <w:tcBorders>
              <w:top w:val="single" w:sz="4" w:space="0" w:color="000000"/>
              <w:left w:val="single" w:sz="4" w:space="0" w:color="000000"/>
              <w:bottom w:val="single" w:sz="4" w:space="0" w:color="000000"/>
              <w:right w:val="single" w:sz="4" w:space="0" w:color="000000"/>
            </w:tcBorders>
          </w:tcPr>
          <w:p w:rsidR="009E79DA" w:rsidRPr="00164ED6" w:rsidRDefault="009E79DA" w:rsidP="008124D2">
            <w:pPr>
              <w:pStyle w:val="TableParagraph"/>
              <w:spacing w:before="60" w:after="60"/>
              <w:ind w:right="113"/>
              <w:rPr>
                <w:rFonts w:ascii="Arial" w:hAnsi="Arial" w:cs="Arial"/>
                <w:sz w:val="20"/>
                <w:szCs w:val="20"/>
              </w:rPr>
            </w:pPr>
            <w:r w:rsidRPr="00164ED6">
              <w:rPr>
                <w:rFonts w:ascii="Arial" w:hAnsi="Arial" w:cs="Arial"/>
                <w:sz w:val="20"/>
                <w:szCs w:val="20"/>
              </w:rPr>
              <w:t>This term provides that t</w:t>
            </w:r>
            <w:r w:rsidRPr="00164ED6">
              <w:rPr>
                <w:rFonts w:ascii="Arial" w:eastAsia="Times New Roman" w:hAnsi="Arial" w:cs="Arial"/>
                <w:sz w:val="20"/>
                <w:szCs w:val="20"/>
              </w:rPr>
              <w:t xml:space="preserve">he </w:t>
            </w:r>
            <w:r>
              <w:rPr>
                <w:rFonts w:ascii="Arial" w:eastAsia="Times New Roman" w:hAnsi="Arial" w:cs="Arial"/>
                <w:sz w:val="20"/>
                <w:szCs w:val="20"/>
              </w:rPr>
              <w:t xml:space="preserve">Commissioner </w:t>
            </w:r>
            <w:r w:rsidRPr="00164ED6">
              <w:rPr>
                <w:rFonts w:ascii="Arial" w:eastAsia="Times New Roman" w:hAnsi="Arial" w:cs="Arial"/>
                <w:sz w:val="20"/>
                <w:szCs w:val="20"/>
              </w:rPr>
              <w:t>may direct an employee who has a negative flex debit of more than 22.5 hours at the end of a settlement period</w:t>
            </w:r>
            <w:r>
              <w:rPr>
                <w:rFonts w:ascii="Arial" w:eastAsia="Times New Roman" w:hAnsi="Arial" w:cs="Arial"/>
                <w:sz w:val="20"/>
                <w:szCs w:val="20"/>
              </w:rPr>
              <w:t xml:space="preserve">, to take unpaid miscellaneous leave not to count as service in order to </w:t>
            </w:r>
            <w:r w:rsidRPr="00164ED6">
              <w:rPr>
                <w:rFonts w:ascii="Arial" w:hAnsi="Arial" w:cs="Arial"/>
                <w:sz w:val="20"/>
                <w:szCs w:val="20"/>
              </w:rPr>
              <w:t>cancel the excess debit</w:t>
            </w:r>
            <w:r>
              <w:rPr>
                <w:rFonts w:ascii="Arial" w:hAnsi="Arial" w:cs="Arial"/>
                <w:sz w:val="20"/>
                <w:szCs w:val="20"/>
              </w:rPr>
              <w:t xml:space="preserve"> (</w:t>
            </w:r>
            <w:proofErr w:type="spellStart"/>
            <w:r>
              <w:rPr>
                <w:rFonts w:ascii="Arial" w:hAnsi="Arial" w:cs="Arial"/>
                <w:sz w:val="20"/>
                <w:szCs w:val="20"/>
              </w:rPr>
              <w:t>ie</w:t>
            </w:r>
            <w:proofErr w:type="spellEnd"/>
            <w:r>
              <w:rPr>
                <w:rFonts w:ascii="Arial" w:hAnsi="Arial" w:cs="Arial"/>
                <w:sz w:val="20"/>
                <w:szCs w:val="20"/>
              </w:rPr>
              <w:t xml:space="preserve"> for the hours exceeding 22.5 hours)</w:t>
            </w:r>
            <w:r w:rsidRPr="00164ED6">
              <w:rPr>
                <w:rFonts w:ascii="Arial" w:hAnsi="Arial" w:cs="Arial"/>
                <w:sz w:val="20"/>
                <w:szCs w:val="20"/>
              </w:rPr>
              <w:t>.</w:t>
            </w:r>
          </w:p>
        </w:tc>
      </w:tr>
      <w:tr w:rsidR="009E79DA" w:rsidTr="00164ED6">
        <w:tc>
          <w:tcPr>
            <w:tcW w:w="1737" w:type="dxa"/>
            <w:tcBorders>
              <w:top w:val="single" w:sz="4" w:space="0" w:color="000000"/>
              <w:left w:val="single" w:sz="4" w:space="0" w:color="000000"/>
              <w:bottom w:val="single" w:sz="4" w:space="0" w:color="000000"/>
              <w:right w:val="single" w:sz="4" w:space="0" w:color="000000"/>
            </w:tcBorders>
          </w:tcPr>
          <w:p w:rsidR="009E79DA" w:rsidRDefault="009E79DA" w:rsidP="009E79DA">
            <w:pPr>
              <w:pStyle w:val="TableParagraph"/>
              <w:spacing w:before="60" w:after="60"/>
              <w:ind w:left="113" w:right="113"/>
              <w:rPr>
                <w:rFonts w:ascii="Arial" w:eastAsia="Arial" w:hAnsi="Arial" w:cs="Arial"/>
                <w:sz w:val="20"/>
                <w:szCs w:val="20"/>
              </w:rPr>
            </w:pPr>
            <w:r>
              <w:rPr>
                <w:rFonts w:ascii="Arial" w:eastAsia="Arial" w:hAnsi="Arial" w:cs="Arial"/>
                <w:sz w:val="20"/>
                <w:szCs w:val="20"/>
              </w:rPr>
              <w:t>Flex credit/debit on cessation</w:t>
            </w:r>
          </w:p>
        </w:tc>
        <w:tc>
          <w:tcPr>
            <w:tcW w:w="7229" w:type="dxa"/>
            <w:tcBorders>
              <w:top w:val="single" w:sz="4" w:space="0" w:color="000000"/>
              <w:left w:val="single" w:sz="4" w:space="0" w:color="000000"/>
              <w:bottom w:val="single" w:sz="4" w:space="0" w:color="000000"/>
              <w:right w:val="single" w:sz="4" w:space="0" w:color="000000"/>
            </w:tcBorders>
          </w:tcPr>
          <w:p w:rsidR="009E79DA" w:rsidRPr="00FA4F1C" w:rsidRDefault="009E79DA" w:rsidP="008124D2">
            <w:pPr>
              <w:pStyle w:val="TableParagraph"/>
              <w:spacing w:before="38"/>
              <w:ind w:right="113"/>
              <w:rPr>
                <w:rFonts w:ascii="Arial" w:hAnsi="Arial" w:cs="Arial"/>
                <w:sz w:val="20"/>
                <w:szCs w:val="20"/>
              </w:rPr>
            </w:pPr>
            <w:r w:rsidRPr="00FA4F1C">
              <w:rPr>
                <w:rFonts w:ascii="Arial" w:hAnsi="Arial" w:cs="Arial"/>
                <w:sz w:val="20"/>
                <w:szCs w:val="20"/>
              </w:rPr>
              <w:t>This term provides that w</w:t>
            </w:r>
            <w:r w:rsidRPr="00FA4F1C">
              <w:rPr>
                <w:rFonts w:ascii="Arial" w:eastAsia="Times New Roman" w:hAnsi="Arial" w:cs="Arial"/>
                <w:sz w:val="20"/>
                <w:szCs w:val="20"/>
              </w:rPr>
              <w:t>here an employee ceas</w:t>
            </w:r>
            <w:r>
              <w:rPr>
                <w:rFonts w:ascii="Arial" w:eastAsia="Times New Roman" w:hAnsi="Arial" w:cs="Arial"/>
                <w:sz w:val="20"/>
                <w:szCs w:val="20"/>
              </w:rPr>
              <w:t>es</w:t>
            </w:r>
            <w:r w:rsidRPr="00FA4F1C">
              <w:rPr>
                <w:rFonts w:ascii="Arial" w:eastAsia="Times New Roman" w:hAnsi="Arial" w:cs="Arial"/>
                <w:sz w:val="20"/>
                <w:szCs w:val="20"/>
              </w:rPr>
              <w:t xml:space="preserve"> duty with the </w:t>
            </w:r>
            <w:r>
              <w:rPr>
                <w:rFonts w:ascii="Arial" w:eastAsia="Times New Roman" w:hAnsi="Arial" w:cs="Arial"/>
                <w:sz w:val="20"/>
                <w:szCs w:val="20"/>
              </w:rPr>
              <w:t>Commission</w:t>
            </w:r>
            <w:r w:rsidRPr="00FA4F1C">
              <w:rPr>
                <w:rFonts w:ascii="Arial" w:eastAsia="Times New Roman" w:hAnsi="Arial" w:cs="Arial"/>
                <w:sz w:val="20"/>
                <w:szCs w:val="20"/>
              </w:rPr>
              <w:t xml:space="preserve"> </w:t>
            </w:r>
            <w:r>
              <w:rPr>
                <w:rFonts w:ascii="Arial" w:eastAsia="Times New Roman" w:hAnsi="Arial" w:cs="Arial"/>
                <w:sz w:val="20"/>
                <w:szCs w:val="20"/>
              </w:rPr>
              <w:t xml:space="preserve">and </w:t>
            </w:r>
            <w:r w:rsidRPr="00FA4F1C">
              <w:rPr>
                <w:rFonts w:ascii="Arial" w:eastAsia="Times New Roman" w:hAnsi="Arial" w:cs="Arial"/>
                <w:sz w:val="20"/>
                <w:szCs w:val="20"/>
              </w:rPr>
              <w:t>has a flex credit, the</w:t>
            </w:r>
            <w:r>
              <w:rPr>
                <w:rFonts w:ascii="Arial" w:eastAsia="Times New Roman" w:hAnsi="Arial" w:cs="Arial"/>
                <w:sz w:val="20"/>
                <w:szCs w:val="20"/>
              </w:rPr>
              <w:t xml:space="preserve"> flex credit will be paid out to the employee </w:t>
            </w:r>
            <w:r w:rsidRPr="00FA4F1C">
              <w:rPr>
                <w:rFonts w:ascii="Arial" w:eastAsia="Times New Roman" w:hAnsi="Arial" w:cs="Arial"/>
                <w:sz w:val="20"/>
                <w:szCs w:val="20"/>
              </w:rPr>
              <w:t xml:space="preserve">at the single hourly rate </w:t>
            </w:r>
            <w:r w:rsidR="003221C4">
              <w:rPr>
                <w:rFonts w:ascii="Arial" w:eastAsia="Times New Roman" w:hAnsi="Arial" w:cs="Arial"/>
                <w:sz w:val="20"/>
                <w:szCs w:val="20"/>
              </w:rPr>
              <w:t xml:space="preserve">applicable on the employees last day of employment. A flex debit is considered an outstanding debt </w:t>
            </w:r>
            <w:proofErr w:type="spellStart"/>
            <w:proofErr w:type="gramStart"/>
            <w:r w:rsidR="003221C4">
              <w:rPr>
                <w:rFonts w:ascii="Arial" w:eastAsia="Times New Roman" w:hAnsi="Arial" w:cs="Arial"/>
                <w:sz w:val="20"/>
                <w:szCs w:val="20"/>
              </w:rPr>
              <w:t>a</w:t>
            </w:r>
            <w:proofErr w:type="spellEnd"/>
            <w:r w:rsidR="003221C4">
              <w:rPr>
                <w:rFonts w:ascii="Arial" w:eastAsia="Times New Roman" w:hAnsi="Arial" w:cs="Arial"/>
                <w:sz w:val="20"/>
                <w:szCs w:val="20"/>
              </w:rPr>
              <w:t xml:space="preserve"> which</w:t>
            </w:r>
            <w:proofErr w:type="gramEnd"/>
            <w:r w:rsidR="003221C4">
              <w:rPr>
                <w:rFonts w:ascii="Arial" w:eastAsia="Times New Roman" w:hAnsi="Arial" w:cs="Arial"/>
                <w:sz w:val="20"/>
                <w:szCs w:val="20"/>
              </w:rPr>
              <w:t xml:space="preserve"> will be recovered from the employees final separation payment.</w:t>
            </w:r>
          </w:p>
        </w:tc>
      </w:tr>
      <w:tr w:rsidR="003221C4" w:rsidTr="00164ED6">
        <w:tc>
          <w:tcPr>
            <w:tcW w:w="1737" w:type="dxa"/>
            <w:tcBorders>
              <w:top w:val="single" w:sz="4" w:space="0" w:color="000000"/>
              <w:left w:val="single" w:sz="4" w:space="0" w:color="000000"/>
              <w:bottom w:val="single" w:sz="4" w:space="0" w:color="000000"/>
              <w:right w:val="single" w:sz="4" w:space="0" w:color="000000"/>
            </w:tcBorders>
          </w:tcPr>
          <w:p w:rsidR="003221C4" w:rsidRPr="00164ED6" w:rsidRDefault="003221C4" w:rsidP="003221C4">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t xml:space="preserve">Executive level employees – </w:t>
            </w:r>
            <w:r>
              <w:rPr>
                <w:rFonts w:ascii="Arial" w:eastAsia="Arial" w:hAnsi="Arial" w:cs="Arial"/>
                <w:sz w:val="20"/>
                <w:szCs w:val="20"/>
              </w:rPr>
              <w:t>Time off in lieu (EL TOIL)</w:t>
            </w:r>
          </w:p>
        </w:tc>
        <w:tc>
          <w:tcPr>
            <w:tcW w:w="7229" w:type="dxa"/>
            <w:tcBorders>
              <w:top w:val="single" w:sz="4" w:space="0" w:color="000000"/>
              <w:left w:val="single" w:sz="4" w:space="0" w:color="000000"/>
              <w:bottom w:val="single" w:sz="4" w:space="0" w:color="000000"/>
              <w:right w:val="single" w:sz="4" w:space="0" w:color="000000"/>
            </w:tcBorders>
          </w:tcPr>
          <w:p w:rsidR="003221C4" w:rsidRPr="00164ED6" w:rsidRDefault="003221C4" w:rsidP="008124D2">
            <w:pPr>
              <w:pStyle w:val="TableParagraph"/>
              <w:spacing w:before="60" w:after="60"/>
              <w:ind w:right="113"/>
              <w:rPr>
                <w:rFonts w:ascii="Arial" w:hAnsi="Arial" w:cs="Arial"/>
                <w:sz w:val="20"/>
                <w:szCs w:val="20"/>
              </w:rPr>
            </w:pPr>
            <w:r>
              <w:rPr>
                <w:rFonts w:ascii="Arial" w:hAnsi="Arial" w:cs="Arial"/>
                <w:sz w:val="20"/>
                <w:szCs w:val="20"/>
              </w:rPr>
              <w:t>This provision acknowledges that Executive Leave employees will be required from time to time to work additional hours.  It also advises that the Commission does not support EL employees working unreasonable hours. The term also provides for Executive Level employees having access to EL TOIL which is not provided on an hour for hour basis.  In a</w:t>
            </w:r>
            <w:r w:rsidR="00DC3560">
              <w:rPr>
                <w:rFonts w:ascii="Arial" w:hAnsi="Arial" w:cs="Arial"/>
                <w:sz w:val="20"/>
                <w:szCs w:val="20"/>
              </w:rPr>
              <w:t>ddition, the taking of EL TOIL needs to take into account operational requirements.  A maximum of 37.5 hours EL TOIL can be carried over from month to month.</w:t>
            </w:r>
          </w:p>
        </w:tc>
      </w:tr>
      <w:tr w:rsidR="003221C4" w:rsidTr="00164ED6">
        <w:tc>
          <w:tcPr>
            <w:tcW w:w="1737" w:type="dxa"/>
            <w:tcBorders>
              <w:top w:val="single" w:sz="4" w:space="0" w:color="000000"/>
              <w:left w:val="single" w:sz="4" w:space="0" w:color="000000"/>
              <w:bottom w:val="single" w:sz="4" w:space="0" w:color="000000"/>
              <w:right w:val="single" w:sz="4" w:space="0" w:color="000000"/>
            </w:tcBorders>
          </w:tcPr>
          <w:p w:rsidR="003221C4" w:rsidRDefault="003221C4" w:rsidP="003221C4">
            <w:pPr>
              <w:pStyle w:val="TableParagraph"/>
              <w:spacing w:before="60" w:after="60"/>
              <w:ind w:left="113" w:right="113"/>
              <w:rPr>
                <w:rFonts w:ascii="Arial" w:eastAsia="Arial" w:hAnsi="Arial" w:cs="Arial"/>
                <w:sz w:val="20"/>
                <w:szCs w:val="20"/>
              </w:rPr>
            </w:pPr>
            <w:r>
              <w:rPr>
                <w:rFonts w:ascii="Arial" w:eastAsia="Arial" w:hAnsi="Arial" w:cs="Arial"/>
                <w:sz w:val="20"/>
                <w:szCs w:val="20"/>
              </w:rPr>
              <w:t>Part-time employment</w:t>
            </w:r>
          </w:p>
        </w:tc>
        <w:tc>
          <w:tcPr>
            <w:tcW w:w="7229" w:type="dxa"/>
            <w:tcBorders>
              <w:top w:val="single" w:sz="4" w:space="0" w:color="000000"/>
              <w:left w:val="single" w:sz="4" w:space="0" w:color="000000"/>
              <w:bottom w:val="single" w:sz="4" w:space="0" w:color="000000"/>
              <w:right w:val="single" w:sz="4" w:space="0" w:color="000000"/>
            </w:tcBorders>
          </w:tcPr>
          <w:p w:rsidR="008124D2" w:rsidRDefault="003221C4" w:rsidP="008124D2">
            <w:pPr>
              <w:pStyle w:val="TableParagraph"/>
              <w:spacing w:before="60" w:after="60"/>
              <w:ind w:right="113"/>
              <w:rPr>
                <w:rFonts w:ascii="Arial" w:eastAsia="Times New Roman" w:hAnsi="Arial" w:cs="Arial"/>
                <w:sz w:val="20"/>
                <w:szCs w:val="20"/>
              </w:rPr>
            </w:pPr>
            <w:r w:rsidRPr="00BF4FEE">
              <w:rPr>
                <w:rFonts w:ascii="Arial" w:hAnsi="Arial" w:cs="Arial"/>
                <w:sz w:val="20"/>
                <w:szCs w:val="20"/>
              </w:rPr>
              <w:t>This term provides that t</w:t>
            </w:r>
            <w:r w:rsidRPr="00BF4FEE">
              <w:rPr>
                <w:rFonts w:ascii="Arial" w:eastAsia="Times New Roman" w:hAnsi="Arial" w:cs="Arial"/>
                <w:sz w:val="20"/>
                <w:szCs w:val="20"/>
              </w:rPr>
              <w:t xml:space="preserve">he </w:t>
            </w:r>
            <w:r w:rsidR="00DC3560">
              <w:rPr>
                <w:rFonts w:ascii="Arial" w:eastAsia="Times New Roman" w:hAnsi="Arial" w:cs="Arial"/>
                <w:sz w:val="20"/>
                <w:szCs w:val="20"/>
              </w:rPr>
              <w:t xml:space="preserve">Commissioner </w:t>
            </w:r>
            <w:r w:rsidRPr="00BF4FEE">
              <w:rPr>
                <w:rFonts w:ascii="Arial" w:eastAsia="Times New Roman" w:hAnsi="Arial" w:cs="Arial"/>
                <w:sz w:val="20"/>
                <w:szCs w:val="20"/>
              </w:rPr>
              <w:t>may engage employees on a part-</w:t>
            </w:r>
            <w:r w:rsidRPr="008124D2">
              <w:rPr>
                <w:rFonts w:ascii="Arial" w:hAnsi="Arial" w:cs="Arial"/>
                <w:sz w:val="20"/>
                <w:szCs w:val="20"/>
              </w:rPr>
              <w:t>time</w:t>
            </w:r>
            <w:r w:rsidRPr="00BF4FEE">
              <w:rPr>
                <w:rFonts w:ascii="Arial" w:eastAsia="Times New Roman" w:hAnsi="Arial" w:cs="Arial"/>
                <w:sz w:val="20"/>
                <w:szCs w:val="20"/>
              </w:rPr>
              <w:t xml:space="preserve"> basis and/or approve arrangements for an employee to work as a part-time employee</w:t>
            </w:r>
            <w:r w:rsidR="00DC3560">
              <w:rPr>
                <w:rFonts w:ascii="Arial" w:eastAsia="Times New Roman" w:hAnsi="Arial" w:cs="Arial"/>
                <w:sz w:val="20"/>
                <w:szCs w:val="20"/>
              </w:rPr>
              <w:t xml:space="preserve"> if an employee requests this</w:t>
            </w:r>
            <w:r>
              <w:rPr>
                <w:rFonts w:ascii="Arial" w:eastAsia="Times New Roman" w:hAnsi="Arial" w:cs="Arial"/>
                <w:sz w:val="20"/>
                <w:szCs w:val="20"/>
              </w:rPr>
              <w:t>.  A</w:t>
            </w:r>
            <w:r w:rsidR="00DC3560">
              <w:rPr>
                <w:rFonts w:ascii="Arial" w:eastAsia="Times New Roman" w:hAnsi="Arial" w:cs="Arial"/>
                <w:sz w:val="20"/>
                <w:szCs w:val="20"/>
              </w:rPr>
              <w:t xml:space="preserve"> full time employee cannot be compelled to work part-time</w:t>
            </w:r>
            <w:r w:rsidRPr="00BF4FEE">
              <w:rPr>
                <w:rFonts w:ascii="Arial" w:eastAsia="Times New Roman" w:hAnsi="Arial" w:cs="Arial"/>
                <w:sz w:val="20"/>
                <w:szCs w:val="20"/>
              </w:rPr>
              <w:t>.</w:t>
            </w:r>
            <w:r w:rsidR="008124D2">
              <w:rPr>
                <w:rFonts w:ascii="Arial" w:eastAsia="Times New Roman" w:hAnsi="Arial" w:cs="Arial"/>
                <w:sz w:val="20"/>
                <w:szCs w:val="20"/>
              </w:rPr>
              <w:t xml:space="preserve"> </w:t>
            </w:r>
          </w:p>
          <w:p w:rsidR="003221C4" w:rsidRPr="00BF4FEE" w:rsidRDefault="00DC3560" w:rsidP="008124D2">
            <w:pPr>
              <w:pStyle w:val="TableParagraph"/>
              <w:spacing w:before="60" w:after="60"/>
              <w:ind w:right="113"/>
              <w:rPr>
                <w:rFonts w:ascii="Arial" w:eastAsia="Times New Roman" w:hAnsi="Arial" w:cs="Arial"/>
                <w:sz w:val="20"/>
                <w:szCs w:val="20"/>
              </w:rPr>
            </w:pPr>
            <w:r>
              <w:rPr>
                <w:rFonts w:ascii="Arial" w:eastAsia="Times New Roman" w:hAnsi="Arial" w:cs="Arial"/>
                <w:sz w:val="20"/>
                <w:szCs w:val="20"/>
              </w:rPr>
              <w:t>This term also provides employees r</w:t>
            </w:r>
            <w:r w:rsidR="003221C4" w:rsidRPr="00BF4FEE">
              <w:rPr>
                <w:rFonts w:ascii="Arial" w:eastAsia="Times New Roman" w:hAnsi="Arial" w:cs="Arial"/>
                <w:sz w:val="20"/>
                <w:szCs w:val="20"/>
              </w:rPr>
              <w:t xml:space="preserve">eturning from maternity, adoption/foster or permanent care leave </w:t>
            </w:r>
            <w:r>
              <w:rPr>
                <w:rFonts w:ascii="Arial" w:eastAsia="Times New Roman" w:hAnsi="Arial" w:cs="Arial"/>
                <w:sz w:val="20"/>
                <w:szCs w:val="20"/>
              </w:rPr>
              <w:t xml:space="preserve">a right to </w:t>
            </w:r>
            <w:r w:rsidR="003221C4" w:rsidRPr="00BF4FEE">
              <w:rPr>
                <w:rFonts w:ascii="Arial" w:eastAsia="Times New Roman" w:hAnsi="Arial" w:cs="Arial"/>
                <w:sz w:val="20"/>
                <w:szCs w:val="20"/>
              </w:rPr>
              <w:t>part-time employment for</w:t>
            </w:r>
            <w:r>
              <w:rPr>
                <w:rFonts w:ascii="Arial" w:eastAsia="Times New Roman" w:hAnsi="Arial" w:cs="Arial"/>
                <w:sz w:val="20"/>
                <w:szCs w:val="20"/>
              </w:rPr>
              <w:t xml:space="preserve"> a period of up to three years.  The hours the employee proposes to work are subject to approval of the Commissioner</w:t>
            </w:r>
            <w:r w:rsidR="003221C4" w:rsidRPr="00BF4FEE">
              <w:rPr>
                <w:rFonts w:ascii="Arial" w:eastAsia="Times New Roman" w:hAnsi="Arial" w:cs="Arial"/>
                <w:sz w:val="20"/>
                <w:szCs w:val="20"/>
              </w:rPr>
              <w:t>.</w:t>
            </w:r>
          </w:p>
        </w:tc>
      </w:tr>
    </w:tbl>
    <w:p w:rsidR="008124D2" w:rsidRDefault="008124D2">
      <w:r>
        <w:br w:type="page"/>
      </w:r>
    </w:p>
    <w:tbl>
      <w:tblPr>
        <w:tblW w:w="8966" w:type="dxa"/>
        <w:tblInd w:w="101" w:type="dxa"/>
        <w:tblLayout w:type="fixed"/>
        <w:tblCellMar>
          <w:left w:w="0" w:type="dxa"/>
          <w:right w:w="0" w:type="dxa"/>
        </w:tblCellMar>
        <w:tblLook w:val="01E0" w:firstRow="1" w:lastRow="1" w:firstColumn="1" w:lastColumn="1" w:noHBand="0" w:noVBand="0"/>
        <w:tblDescription w:val="Part 5 – Hours of Work and Working Arrangements"/>
      </w:tblPr>
      <w:tblGrid>
        <w:gridCol w:w="1737"/>
        <w:gridCol w:w="7229"/>
      </w:tblGrid>
      <w:tr w:rsidR="008124D2" w:rsidTr="008124D2">
        <w:tc>
          <w:tcPr>
            <w:tcW w:w="1737" w:type="dxa"/>
            <w:tcBorders>
              <w:top w:val="single" w:sz="4" w:space="0" w:color="000000"/>
              <w:left w:val="single" w:sz="4" w:space="0" w:color="000000"/>
              <w:bottom w:val="single" w:sz="4" w:space="0" w:color="000000"/>
              <w:right w:val="single" w:sz="4" w:space="0" w:color="000000"/>
            </w:tcBorders>
          </w:tcPr>
          <w:p w:rsidR="008124D2" w:rsidRPr="00F43092" w:rsidRDefault="008124D2" w:rsidP="008124D2">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8124D2" w:rsidRPr="00F43092" w:rsidRDefault="008124D2" w:rsidP="008124D2">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8124D2" w:rsidTr="008124D2">
        <w:tc>
          <w:tcPr>
            <w:tcW w:w="1737" w:type="dxa"/>
            <w:tcBorders>
              <w:top w:val="single" w:sz="4" w:space="0" w:color="000000"/>
              <w:left w:val="single" w:sz="4" w:space="0" w:color="000000"/>
              <w:bottom w:val="single" w:sz="4" w:space="0" w:color="000000"/>
              <w:right w:val="single" w:sz="4" w:space="0" w:color="000000"/>
            </w:tcBorders>
          </w:tcPr>
          <w:p w:rsidR="008124D2" w:rsidRPr="00164ED6" w:rsidRDefault="008124D2" w:rsidP="008124D2">
            <w:pPr>
              <w:pStyle w:val="TableParagraph"/>
              <w:spacing w:before="60" w:after="60"/>
              <w:ind w:left="113" w:right="113"/>
              <w:rPr>
                <w:rFonts w:ascii="Arial" w:eastAsia="Arial" w:hAnsi="Arial" w:cs="Arial"/>
                <w:sz w:val="20"/>
                <w:szCs w:val="20"/>
              </w:rPr>
            </w:pPr>
            <w:r w:rsidRPr="00164ED6">
              <w:rPr>
                <w:rFonts w:ascii="Arial" w:eastAsia="Arial" w:hAnsi="Arial" w:cs="Arial"/>
                <w:sz w:val="20"/>
                <w:szCs w:val="20"/>
              </w:rPr>
              <w:t>Home based work</w:t>
            </w:r>
          </w:p>
        </w:tc>
        <w:tc>
          <w:tcPr>
            <w:tcW w:w="7229" w:type="dxa"/>
            <w:tcBorders>
              <w:top w:val="single" w:sz="4" w:space="0" w:color="000000"/>
              <w:left w:val="single" w:sz="4" w:space="0" w:color="000000"/>
              <w:bottom w:val="single" w:sz="4" w:space="0" w:color="000000"/>
              <w:right w:val="single" w:sz="4" w:space="0" w:color="000000"/>
            </w:tcBorders>
          </w:tcPr>
          <w:p w:rsidR="008124D2" w:rsidRPr="00164ED6" w:rsidRDefault="008124D2" w:rsidP="008124D2">
            <w:pPr>
              <w:pStyle w:val="TableParagraph"/>
              <w:spacing w:before="60" w:after="60"/>
              <w:ind w:right="113"/>
              <w:rPr>
                <w:rFonts w:ascii="Arial" w:hAnsi="Arial" w:cs="Arial"/>
                <w:sz w:val="20"/>
                <w:szCs w:val="20"/>
              </w:rPr>
            </w:pPr>
            <w:r w:rsidRPr="00164ED6">
              <w:rPr>
                <w:rFonts w:ascii="Arial" w:hAnsi="Arial" w:cs="Arial"/>
                <w:sz w:val="20"/>
                <w:szCs w:val="20"/>
              </w:rPr>
              <w:t>This term provides</w:t>
            </w:r>
            <w:r>
              <w:rPr>
                <w:rFonts w:ascii="Arial" w:hAnsi="Arial" w:cs="Arial"/>
                <w:sz w:val="20"/>
                <w:szCs w:val="20"/>
              </w:rPr>
              <w:t xml:space="preserve"> that the Commissioner </w:t>
            </w:r>
            <w:r w:rsidRPr="008124D2">
              <w:rPr>
                <w:rFonts w:ascii="Arial" w:hAnsi="Arial" w:cs="Arial"/>
                <w:sz w:val="20"/>
                <w:szCs w:val="20"/>
              </w:rPr>
              <w:t xml:space="preserve">may agree to an employee working from home on a long term or casual basis however an employee cannot be compelled to work from home. </w:t>
            </w:r>
          </w:p>
        </w:tc>
      </w:tr>
      <w:tr w:rsidR="008124D2" w:rsidTr="008124D2">
        <w:tc>
          <w:tcPr>
            <w:tcW w:w="1737" w:type="dxa"/>
            <w:tcBorders>
              <w:top w:val="single" w:sz="4" w:space="0" w:color="000000"/>
              <w:left w:val="single" w:sz="4" w:space="0" w:color="000000"/>
              <w:bottom w:val="single" w:sz="4" w:space="0" w:color="000000"/>
              <w:right w:val="single" w:sz="4" w:space="0" w:color="000000"/>
            </w:tcBorders>
          </w:tcPr>
          <w:p w:rsidR="008124D2" w:rsidRDefault="008124D2" w:rsidP="008124D2">
            <w:pPr>
              <w:pStyle w:val="TableParagraph"/>
              <w:spacing w:before="60" w:after="60"/>
              <w:ind w:left="113" w:right="113"/>
              <w:rPr>
                <w:rFonts w:ascii="Arial" w:eastAsia="Arial" w:hAnsi="Arial" w:cs="Arial"/>
                <w:sz w:val="20"/>
                <w:szCs w:val="20"/>
              </w:rPr>
            </w:pPr>
            <w:r>
              <w:rPr>
                <w:rFonts w:ascii="Arial" w:eastAsia="Arial" w:hAnsi="Arial" w:cs="Arial"/>
                <w:sz w:val="20"/>
                <w:szCs w:val="20"/>
              </w:rPr>
              <w:t>Shiftwork</w:t>
            </w:r>
          </w:p>
        </w:tc>
        <w:tc>
          <w:tcPr>
            <w:tcW w:w="7229" w:type="dxa"/>
            <w:tcBorders>
              <w:top w:val="single" w:sz="4" w:space="0" w:color="000000"/>
              <w:left w:val="single" w:sz="4" w:space="0" w:color="000000"/>
              <w:bottom w:val="single" w:sz="4" w:space="0" w:color="000000"/>
              <w:right w:val="single" w:sz="4" w:space="0" w:color="000000"/>
            </w:tcBorders>
          </w:tcPr>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 xml:space="preserve">This term sets out the shift work arrangements and specifies that penalty rate payable depending on the day/time of the shift. </w:t>
            </w:r>
          </w:p>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If a shift worker’s roster includes working on weekends, the shift worker is entitled to accrue additional annual leave at the rate of ½ day for each Sunday that the employee is rostered on up to maximum of 5 days.</w:t>
            </w:r>
          </w:p>
        </w:tc>
      </w:tr>
      <w:tr w:rsidR="008124D2" w:rsidTr="008124D2">
        <w:tc>
          <w:tcPr>
            <w:tcW w:w="1737" w:type="dxa"/>
            <w:tcBorders>
              <w:top w:val="single" w:sz="4" w:space="0" w:color="000000"/>
              <w:left w:val="single" w:sz="4" w:space="0" w:color="000000"/>
              <w:bottom w:val="single" w:sz="4" w:space="0" w:color="000000"/>
              <w:right w:val="single" w:sz="4" w:space="0" w:color="000000"/>
            </w:tcBorders>
          </w:tcPr>
          <w:p w:rsidR="008124D2" w:rsidRPr="00164ED6" w:rsidRDefault="008124D2" w:rsidP="008124D2">
            <w:pPr>
              <w:pStyle w:val="TableParagraph"/>
              <w:spacing w:before="60" w:after="60"/>
              <w:ind w:left="113" w:right="113"/>
              <w:rPr>
                <w:rFonts w:ascii="Arial" w:eastAsia="Arial" w:hAnsi="Arial" w:cs="Arial"/>
                <w:sz w:val="20"/>
                <w:szCs w:val="20"/>
              </w:rPr>
            </w:pPr>
            <w:r>
              <w:rPr>
                <w:rFonts w:ascii="Arial" w:eastAsia="Arial" w:hAnsi="Arial" w:cs="Arial"/>
                <w:sz w:val="20"/>
                <w:szCs w:val="20"/>
              </w:rPr>
              <w:t>Executive Level Employee – Overtime and related payments</w:t>
            </w:r>
          </w:p>
        </w:tc>
        <w:tc>
          <w:tcPr>
            <w:tcW w:w="7229" w:type="dxa"/>
            <w:tcBorders>
              <w:top w:val="single" w:sz="4" w:space="0" w:color="000000"/>
              <w:left w:val="single" w:sz="4" w:space="0" w:color="000000"/>
              <w:bottom w:val="single" w:sz="4" w:space="0" w:color="000000"/>
              <w:right w:val="single" w:sz="4" w:space="0" w:color="000000"/>
            </w:tcBorders>
          </w:tcPr>
          <w:p w:rsidR="008124D2" w:rsidRPr="00164ED6" w:rsidRDefault="008124D2" w:rsidP="008124D2">
            <w:pPr>
              <w:pStyle w:val="TableParagraph"/>
              <w:spacing w:before="60" w:after="60"/>
              <w:ind w:right="113"/>
              <w:rPr>
                <w:rFonts w:ascii="Arial" w:hAnsi="Arial" w:cs="Arial"/>
                <w:sz w:val="20"/>
                <w:szCs w:val="20"/>
              </w:rPr>
            </w:pPr>
            <w:r>
              <w:rPr>
                <w:rFonts w:ascii="Arial" w:hAnsi="Arial" w:cs="Arial"/>
                <w:sz w:val="20"/>
                <w:szCs w:val="20"/>
              </w:rPr>
              <w:t xml:space="preserve">This term provides that in exceptional circumstances, the Commissioner may approve for an Executive Level employee to work and be paid for overtime, emergency duty, restriction duty and overtime meal allowance. </w:t>
            </w:r>
          </w:p>
        </w:tc>
      </w:tr>
      <w:tr w:rsidR="008124D2" w:rsidTr="00164ED6">
        <w:tc>
          <w:tcPr>
            <w:tcW w:w="1737" w:type="dxa"/>
            <w:tcBorders>
              <w:top w:val="single" w:sz="4" w:space="0" w:color="000000"/>
              <w:left w:val="single" w:sz="4" w:space="0" w:color="000000"/>
              <w:bottom w:val="single" w:sz="4" w:space="0" w:color="000000"/>
              <w:right w:val="single" w:sz="4" w:space="0" w:color="000000"/>
            </w:tcBorders>
          </w:tcPr>
          <w:p w:rsidR="008124D2" w:rsidRDefault="008124D2" w:rsidP="008124D2">
            <w:pPr>
              <w:pStyle w:val="TableParagraph"/>
              <w:spacing w:before="60" w:after="60"/>
              <w:ind w:left="113" w:right="113"/>
              <w:rPr>
                <w:rFonts w:ascii="Arial" w:eastAsia="Arial" w:hAnsi="Arial" w:cs="Arial"/>
                <w:sz w:val="20"/>
                <w:szCs w:val="20"/>
              </w:rPr>
            </w:pPr>
            <w:r>
              <w:rPr>
                <w:rFonts w:ascii="Arial" w:eastAsia="Arial" w:hAnsi="Arial" w:cs="Arial"/>
                <w:sz w:val="20"/>
                <w:szCs w:val="20"/>
              </w:rPr>
              <w:t>Overtime</w:t>
            </w:r>
          </w:p>
        </w:tc>
        <w:tc>
          <w:tcPr>
            <w:tcW w:w="7229" w:type="dxa"/>
            <w:tcBorders>
              <w:top w:val="single" w:sz="4" w:space="0" w:color="000000"/>
              <w:left w:val="single" w:sz="4" w:space="0" w:color="000000"/>
              <w:bottom w:val="single" w:sz="4" w:space="0" w:color="000000"/>
              <w:right w:val="single" w:sz="4" w:space="0" w:color="000000"/>
            </w:tcBorders>
          </w:tcPr>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This term applies to employees below Executive Level and requires approval from the Commissioner for an employee to work overtime after their ordinary hours.  For part time employees, approved overtime relates to work required to be performed which is in addition to the hours specified in the employees part-time work agreement.</w:t>
            </w:r>
          </w:p>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 xml:space="preserve">A full time employee who may have in place a ‘regular hours’ may have overtime approved by the Commissioner if they are required to work outside of these hours. </w:t>
            </w:r>
          </w:p>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The term also provides for an employee to refuse to work additional hours if the hour are considered to be unreasonable.  The rates of overtime vary depending on the day/time the overtime is worked.  The overtime rates are: Monday to Saturday 1.5 for first three hours and 2 X thereafter</w:t>
            </w:r>
          </w:p>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Sunday – 2 X all day</w:t>
            </w:r>
          </w:p>
          <w:p w:rsidR="008124D2" w:rsidRPr="008124D2" w:rsidRDefault="008124D2" w:rsidP="008124D2">
            <w:pPr>
              <w:pStyle w:val="TableParagraph"/>
              <w:spacing w:before="60" w:after="60"/>
              <w:ind w:right="113"/>
              <w:rPr>
                <w:rFonts w:ascii="Arial" w:hAnsi="Arial" w:cs="Arial"/>
                <w:sz w:val="20"/>
                <w:szCs w:val="20"/>
              </w:rPr>
            </w:pPr>
            <w:r w:rsidRPr="008124D2">
              <w:rPr>
                <w:rFonts w:ascii="Arial" w:hAnsi="Arial" w:cs="Arial"/>
                <w:sz w:val="20"/>
                <w:szCs w:val="20"/>
              </w:rPr>
              <w:t>Public holiday – 2.5 in total (inclusive of single time that is already paid between 8.30 am to 5 pm)</w:t>
            </w:r>
          </w:p>
          <w:p w:rsidR="008124D2" w:rsidRDefault="008124D2" w:rsidP="008124D2">
            <w:pPr>
              <w:pStyle w:val="TableParagraph"/>
              <w:spacing w:before="60" w:after="60"/>
              <w:ind w:right="113"/>
              <w:rPr>
                <w:rFonts w:ascii="Arial" w:eastAsia="Times New Roman" w:hAnsi="Arial" w:cs="Arial"/>
                <w:sz w:val="20"/>
                <w:szCs w:val="20"/>
              </w:rPr>
            </w:pPr>
            <w:r>
              <w:rPr>
                <w:rFonts w:ascii="Arial" w:eastAsia="Times New Roman" w:hAnsi="Arial" w:cs="Arial"/>
                <w:sz w:val="20"/>
                <w:szCs w:val="20"/>
              </w:rPr>
              <w:t>This term also provides for agreement to be reached between the employee and the Commissioner to take Time Off In Lieu (TOIL) instead of being paid overtime.  If this is agreed, the TOIL can be taken at the applicable overtime rate.  If operational requirements impact on the employee being able to take TOIL within 4 weeks (or another agreed period), the employee may choose to receive payment instead.</w:t>
            </w:r>
          </w:p>
          <w:p w:rsidR="008124D2" w:rsidRPr="00413383" w:rsidRDefault="008124D2" w:rsidP="008124D2">
            <w:pPr>
              <w:pStyle w:val="TableParagraph"/>
              <w:spacing w:before="60" w:after="60"/>
              <w:ind w:right="113"/>
              <w:rPr>
                <w:rFonts w:ascii="Arial" w:eastAsia="Times New Roman" w:hAnsi="Arial" w:cs="Arial"/>
                <w:sz w:val="20"/>
                <w:szCs w:val="20"/>
              </w:rPr>
            </w:pPr>
            <w:r>
              <w:rPr>
                <w:rFonts w:ascii="Arial" w:eastAsia="Times New Roman" w:hAnsi="Arial" w:cs="Arial"/>
                <w:sz w:val="20"/>
                <w:szCs w:val="20"/>
              </w:rPr>
              <w:t>If an employee works overtime that is continuous with ordinary hours (</w:t>
            </w:r>
            <w:proofErr w:type="spellStart"/>
            <w:r>
              <w:rPr>
                <w:rFonts w:ascii="Arial" w:eastAsia="Times New Roman" w:hAnsi="Arial" w:cs="Arial"/>
                <w:sz w:val="20"/>
                <w:szCs w:val="20"/>
              </w:rPr>
              <w:t>ie</w:t>
            </w:r>
            <w:proofErr w:type="spellEnd"/>
            <w:r>
              <w:rPr>
                <w:rFonts w:ascii="Arial" w:eastAsia="Times New Roman" w:hAnsi="Arial" w:cs="Arial"/>
                <w:sz w:val="20"/>
                <w:szCs w:val="20"/>
              </w:rPr>
              <w:t xml:space="preserve"> between </w:t>
            </w:r>
            <w:proofErr w:type="gramStart"/>
            <w:r>
              <w:rPr>
                <w:rFonts w:ascii="Arial" w:eastAsia="Times New Roman" w:hAnsi="Arial" w:cs="Arial"/>
                <w:sz w:val="20"/>
                <w:szCs w:val="20"/>
              </w:rPr>
              <w:t>Monday</w:t>
            </w:r>
            <w:proofErr w:type="gramEnd"/>
            <w:r>
              <w:rPr>
                <w:rFonts w:ascii="Arial" w:eastAsia="Times New Roman" w:hAnsi="Arial" w:cs="Arial"/>
                <w:sz w:val="20"/>
                <w:szCs w:val="20"/>
              </w:rPr>
              <w:t xml:space="preserve"> to Friday) there is no minimum overtime payment applicable.  The employee is paid for actual hours worked including for the time to travel home after the overtime.  The salary used to </w:t>
            </w:r>
            <w:proofErr w:type="gramStart"/>
            <w:r>
              <w:rPr>
                <w:rFonts w:ascii="Arial" w:eastAsia="Times New Roman" w:hAnsi="Arial" w:cs="Arial"/>
                <w:sz w:val="20"/>
                <w:szCs w:val="20"/>
              </w:rPr>
              <w:t>calculated</w:t>
            </w:r>
            <w:proofErr w:type="gramEnd"/>
            <w:r>
              <w:rPr>
                <w:rFonts w:ascii="Arial" w:eastAsia="Times New Roman" w:hAnsi="Arial" w:cs="Arial"/>
                <w:sz w:val="20"/>
                <w:szCs w:val="20"/>
              </w:rPr>
              <w:t xml:space="preserve"> overtime payment includes allowances that are considered salary (</w:t>
            </w:r>
            <w:proofErr w:type="spellStart"/>
            <w:r>
              <w:rPr>
                <w:rFonts w:ascii="Arial" w:eastAsia="Times New Roman" w:hAnsi="Arial" w:cs="Arial"/>
                <w:sz w:val="20"/>
                <w:szCs w:val="20"/>
              </w:rPr>
              <w:t>eg</w:t>
            </w:r>
            <w:proofErr w:type="spellEnd"/>
            <w:r>
              <w:rPr>
                <w:rFonts w:ascii="Arial" w:eastAsia="Times New Roman" w:hAnsi="Arial" w:cs="Arial"/>
                <w:sz w:val="20"/>
                <w:szCs w:val="20"/>
              </w:rPr>
              <w:t xml:space="preserve"> higher duties allowance is included).</w:t>
            </w:r>
          </w:p>
        </w:tc>
      </w:tr>
      <w:tr w:rsidR="008124D2" w:rsidTr="00164ED6">
        <w:tc>
          <w:tcPr>
            <w:tcW w:w="1737" w:type="dxa"/>
            <w:tcBorders>
              <w:top w:val="single" w:sz="4" w:space="0" w:color="000000"/>
              <w:left w:val="single" w:sz="4" w:space="0" w:color="000000"/>
              <w:bottom w:val="single" w:sz="4" w:space="0" w:color="000000"/>
              <w:right w:val="single" w:sz="4" w:space="0" w:color="000000"/>
            </w:tcBorders>
          </w:tcPr>
          <w:p w:rsidR="008124D2" w:rsidRPr="001C1B26" w:rsidRDefault="008124D2" w:rsidP="008124D2">
            <w:pPr>
              <w:pStyle w:val="TableParagraph"/>
              <w:spacing w:before="60" w:after="60"/>
              <w:ind w:left="113" w:right="113"/>
              <w:rPr>
                <w:rFonts w:ascii="Arial" w:eastAsia="Arial" w:hAnsi="Arial" w:cs="Arial"/>
                <w:sz w:val="20"/>
                <w:szCs w:val="20"/>
              </w:rPr>
            </w:pPr>
            <w:r w:rsidRPr="001C1B26">
              <w:rPr>
                <w:rFonts w:ascii="Arial" w:eastAsia="Arial" w:hAnsi="Arial" w:cs="Arial"/>
                <w:sz w:val="20"/>
                <w:szCs w:val="20"/>
              </w:rPr>
              <w:t>Emergency duty</w:t>
            </w:r>
          </w:p>
        </w:tc>
        <w:tc>
          <w:tcPr>
            <w:tcW w:w="7229" w:type="dxa"/>
            <w:tcBorders>
              <w:top w:val="single" w:sz="4" w:space="0" w:color="000000"/>
              <w:left w:val="single" w:sz="4" w:space="0" w:color="000000"/>
              <w:bottom w:val="single" w:sz="4" w:space="0" w:color="000000"/>
              <w:right w:val="single" w:sz="4" w:space="0" w:color="000000"/>
            </w:tcBorders>
          </w:tcPr>
          <w:p w:rsidR="008124D2" w:rsidRPr="008124D2" w:rsidRDefault="008124D2"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This term provides for the Commissioner to approve for an employee to be called to work to meet an emergency that may arise outside of the employees ordinary hours (</w:t>
            </w:r>
            <w:proofErr w:type="spellStart"/>
            <w:r w:rsidRPr="008124D2">
              <w:rPr>
                <w:rFonts w:ascii="Arial" w:eastAsia="Times New Roman" w:hAnsi="Arial" w:cs="Arial"/>
                <w:sz w:val="20"/>
                <w:szCs w:val="20"/>
              </w:rPr>
              <w:t>ie</w:t>
            </w:r>
            <w:proofErr w:type="spellEnd"/>
            <w:r w:rsidRPr="008124D2">
              <w:rPr>
                <w:rFonts w:ascii="Arial" w:eastAsia="Times New Roman" w:hAnsi="Arial" w:cs="Arial"/>
                <w:sz w:val="20"/>
                <w:szCs w:val="20"/>
              </w:rPr>
              <w:t xml:space="preserve"> no prior knowledge that employee would need to come into work). For emergency situations, the applicable rate of payment double time and payable for a minimum of 2 hours.</w:t>
            </w:r>
          </w:p>
        </w:tc>
      </w:tr>
      <w:tr w:rsidR="008124D2" w:rsidTr="00164ED6">
        <w:tc>
          <w:tcPr>
            <w:tcW w:w="1737" w:type="dxa"/>
            <w:tcBorders>
              <w:top w:val="single" w:sz="4" w:space="0" w:color="000000"/>
              <w:left w:val="single" w:sz="4" w:space="0" w:color="000000"/>
              <w:bottom w:val="single" w:sz="4" w:space="0" w:color="000000"/>
              <w:right w:val="single" w:sz="4" w:space="0" w:color="000000"/>
            </w:tcBorders>
          </w:tcPr>
          <w:p w:rsidR="008124D2" w:rsidRPr="001C1B26" w:rsidRDefault="008124D2" w:rsidP="008124D2">
            <w:pPr>
              <w:pStyle w:val="TableParagraph"/>
              <w:spacing w:before="60" w:after="60"/>
              <w:ind w:left="113" w:right="113"/>
              <w:rPr>
                <w:rFonts w:ascii="Arial" w:eastAsia="Arial" w:hAnsi="Arial" w:cs="Arial"/>
                <w:sz w:val="20"/>
              </w:rPr>
            </w:pPr>
            <w:r w:rsidRPr="001C1B26">
              <w:rPr>
                <w:rFonts w:ascii="Arial" w:eastAsia="Arial" w:hAnsi="Arial" w:cs="Arial"/>
                <w:sz w:val="20"/>
              </w:rPr>
              <w:t>Rest period</w:t>
            </w:r>
          </w:p>
        </w:tc>
        <w:tc>
          <w:tcPr>
            <w:tcW w:w="7229" w:type="dxa"/>
            <w:tcBorders>
              <w:top w:val="single" w:sz="4" w:space="0" w:color="000000"/>
              <w:left w:val="single" w:sz="4" w:space="0" w:color="000000"/>
              <w:bottom w:val="single" w:sz="4" w:space="0" w:color="000000"/>
              <w:right w:val="single" w:sz="4" w:space="0" w:color="000000"/>
            </w:tcBorders>
          </w:tcPr>
          <w:p w:rsidR="008124D2" w:rsidRPr="008124D2" w:rsidRDefault="008124D2"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This term applies when an employee has worked outside of their ordinary hours (</w:t>
            </w:r>
            <w:proofErr w:type="spellStart"/>
            <w:r w:rsidRPr="008124D2">
              <w:rPr>
                <w:rFonts w:ascii="Arial" w:eastAsia="Times New Roman" w:hAnsi="Arial" w:cs="Arial"/>
                <w:sz w:val="20"/>
                <w:szCs w:val="20"/>
              </w:rPr>
              <w:t>ie</w:t>
            </w:r>
            <w:proofErr w:type="spellEnd"/>
            <w:r w:rsidRPr="008124D2">
              <w:rPr>
                <w:rFonts w:ascii="Arial" w:eastAsia="Times New Roman" w:hAnsi="Arial" w:cs="Arial"/>
                <w:sz w:val="20"/>
                <w:szCs w:val="20"/>
              </w:rPr>
              <w:t xml:space="preserve"> overtime) they are entitled to have an 8 hour break before they commence work again with no loss of pay. If operational requirement are such that the employee is required to commence work again without having the 8 hours break, the employee is entitled to be paid double time for the hours they work until they have taken the 8 hour break.</w:t>
            </w:r>
          </w:p>
        </w:tc>
      </w:tr>
    </w:tbl>
    <w:p w:rsidR="008124D2" w:rsidRDefault="008124D2">
      <w:r>
        <w:br w:type="page"/>
      </w:r>
    </w:p>
    <w:tbl>
      <w:tblPr>
        <w:tblW w:w="8966" w:type="dxa"/>
        <w:tblInd w:w="101" w:type="dxa"/>
        <w:tblLayout w:type="fixed"/>
        <w:tblCellMar>
          <w:left w:w="0" w:type="dxa"/>
          <w:right w:w="0" w:type="dxa"/>
        </w:tblCellMar>
        <w:tblLook w:val="01E0" w:firstRow="1" w:lastRow="1" w:firstColumn="1" w:lastColumn="1" w:noHBand="0" w:noVBand="0"/>
        <w:tblDescription w:val="Part 5 – Hours of Work and Working Arrangements"/>
      </w:tblPr>
      <w:tblGrid>
        <w:gridCol w:w="1737"/>
        <w:gridCol w:w="7229"/>
      </w:tblGrid>
      <w:tr w:rsidR="008124D2" w:rsidTr="00164ED6">
        <w:tc>
          <w:tcPr>
            <w:tcW w:w="1737" w:type="dxa"/>
            <w:tcBorders>
              <w:top w:val="single" w:sz="4" w:space="0" w:color="000000"/>
              <w:left w:val="single" w:sz="4" w:space="0" w:color="000000"/>
              <w:bottom w:val="single" w:sz="4" w:space="0" w:color="000000"/>
              <w:right w:val="single" w:sz="4" w:space="0" w:color="000000"/>
            </w:tcBorders>
          </w:tcPr>
          <w:p w:rsidR="008124D2" w:rsidRPr="00F43092" w:rsidRDefault="008124D2" w:rsidP="008124D2">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8124D2" w:rsidRPr="00F43092" w:rsidRDefault="008124D2" w:rsidP="008124D2">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8124D2" w:rsidTr="00164ED6">
        <w:tc>
          <w:tcPr>
            <w:tcW w:w="1737" w:type="dxa"/>
            <w:tcBorders>
              <w:top w:val="single" w:sz="4" w:space="0" w:color="000000"/>
              <w:left w:val="single" w:sz="4" w:space="0" w:color="000000"/>
              <w:bottom w:val="single" w:sz="4" w:space="0" w:color="000000"/>
              <w:right w:val="single" w:sz="4" w:space="0" w:color="000000"/>
            </w:tcBorders>
          </w:tcPr>
          <w:p w:rsidR="008124D2" w:rsidRDefault="008124D2" w:rsidP="008124D2">
            <w:pPr>
              <w:pStyle w:val="TableParagraph"/>
              <w:spacing w:before="60" w:after="60"/>
              <w:ind w:left="113" w:right="113"/>
              <w:rPr>
                <w:rFonts w:ascii="Arial" w:eastAsia="Arial" w:hAnsi="Arial" w:cs="Arial"/>
                <w:sz w:val="20"/>
                <w:szCs w:val="20"/>
              </w:rPr>
            </w:pPr>
            <w:r>
              <w:rPr>
                <w:rFonts w:ascii="Arial" w:eastAsia="Arial" w:hAnsi="Arial" w:cs="Arial"/>
                <w:sz w:val="20"/>
                <w:szCs w:val="20"/>
              </w:rPr>
              <w:t>Restriction duty</w:t>
            </w:r>
          </w:p>
        </w:tc>
        <w:tc>
          <w:tcPr>
            <w:tcW w:w="7229" w:type="dxa"/>
            <w:tcBorders>
              <w:top w:val="single" w:sz="4" w:space="0" w:color="000000"/>
              <w:left w:val="single" w:sz="4" w:space="0" w:color="000000"/>
              <w:bottom w:val="single" w:sz="4" w:space="0" w:color="000000"/>
              <w:right w:val="single" w:sz="4" w:space="0" w:color="000000"/>
            </w:tcBorders>
          </w:tcPr>
          <w:p w:rsidR="008124D2" w:rsidRDefault="008124D2"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This term provides for a restriction allowance to be paid to an employee w</w:t>
            </w:r>
            <w:r w:rsidRPr="003C3A1A">
              <w:rPr>
                <w:rFonts w:ascii="Arial" w:eastAsia="Times New Roman" w:hAnsi="Arial" w:cs="Arial"/>
                <w:sz w:val="20"/>
                <w:szCs w:val="20"/>
              </w:rPr>
              <w:t xml:space="preserve">here the </w:t>
            </w:r>
            <w:r>
              <w:rPr>
                <w:rFonts w:ascii="Arial" w:eastAsia="Times New Roman" w:hAnsi="Arial" w:cs="Arial"/>
                <w:sz w:val="20"/>
                <w:szCs w:val="20"/>
              </w:rPr>
              <w:t xml:space="preserve">Commissioner approves for an employee to be contactable and available to come into work for a minimum period of 12 hours (unless </w:t>
            </w:r>
            <w:proofErr w:type="spellStart"/>
            <w:r>
              <w:rPr>
                <w:rFonts w:ascii="Arial" w:eastAsia="Times New Roman" w:hAnsi="Arial" w:cs="Arial"/>
                <w:sz w:val="20"/>
                <w:szCs w:val="20"/>
              </w:rPr>
              <w:t>ar</w:t>
            </w:r>
            <w:proofErr w:type="spellEnd"/>
            <w:r>
              <w:rPr>
                <w:rFonts w:ascii="Arial" w:eastAsia="Times New Roman" w:hAnsi="Arial" w:cs="Arial"/>
                <w:sz w:val="20"/>
                <w:szCs w:val="20"/>
              </w:rPr>
              <w:t xml:space="preserve"> educed period is approved).  Restriction allowance is paid at a flat rate of $45 between Monday to Friday and $55 for weekends, public holidays and closedown days.</w:t>
            </w:r>
          </w:p>
          <w:p w:rsidR="008124D2" w:rsidRPr="008124D2" w:rsidRDefault="008124D2" w:rsidP="008124D2">
            <w:pPr>
              <w:pStyle w:val="TableParagraph"/>
              <w:spacing w:before="60" w:after="60"/>
              <w:ind w:right="113"/>
              <w:rPr>
                <w:rFonts w:ascii="Arial" w:eastAsia="Times New Roman" w:hAnsi="Arial" w:cs="Arial"/>
                <w:sz w:val="20"/>
                <w:szCs w:val="20"/>
              </w:rPr>
            </w:pPr>
            <w:r>
              <w:rPr>
                <w:rFonts w:ascii="Arial" w:eastAsia="Times New Roman" w:hAnsi="Arial" w:cs="Arial"/>
                <w:sz w:val="20"/>
                <w:szCs w:val="20"/>
              </w:rPr>
              <w:t>If an employee is recalled to duty (at a place of work) while they are restricted, the employee is entitled to be paid a minimum overtime payment of 3 hours.  If the employee is required to perform duty but not required to do the duty at the workplace (</w:t>
            </w:r>
            <w:proofErr w:type="spellStart"/>
            <w:r>
              <w:rPr>
                <w:rFonts w:ascii="Arial" w:eastAsia="Times New Roman" w:hAnsi="Arial" w:cs="Arial"/>
                <w:sz w:val="20"/>
                <w:szCs w:val="20"/>
              </w:rPr>
              <w:t>ie</w:t>
            </w:r>
            <w:proofErr w:type="spellEnd"/>
            <w:r>
              <w:rPr>
                <w:rFonts w:ascii="Arial" w:eastAsia="Times New Roman" w:hAnsi="Arial" w:cs="Arial"/>
                <w:sz w:val="20"/>
                <w:szCs w:val="20"/>
              </w:rPr>
              <w:t xml:space="preserve"> they may resolve the matter over the phone), the employee will be paid a minimum of 1 hour overtime.</w:t>
            </w:r>
          </w:p>
        </w:tc>
      </w:tr>
      <w:tr w:rsidR="000B3AFD" w:rsidTr="00164ED6">
        <w:tc>
          <w:tcPr>
            <w:tcW w:w="1737" w:type="dxa"/>
            <w:tcBorders>
              <w:top w:val="single" w:sz="4" w:space="0" w:color="000000"/>
              <w:left w:val="single" w:sz="4" w:space="0" w:color="000000"/>
              <w:bottom w:val="single" w:sz="4" w:space="0" w:color="000000"/>
              <w:right w:val="single" w:sz="4" w:space="0" w:color="000000"/>
            </w:tcBorders>
          </w:tcPr>
          <w:p w:rsidR="000B3AFD" w:rsidRDefault="000B3AFD" w:rsidP="000B3AFD">
            <w:pPr>
              <w:pStyle w:val="TableParagraph"/>
              <w:spacing w:before="60" w:after="60"/>
              <w:ind w:left="113" w:right="113"/>
              <w:rPr>
                <w:rFonts w:ascii="Arial" w:eastAsia="Arial" w:hAnsi="Arial" w:cs="Arial"/>
                <w:sz w:val="20"/>
                <w:szCs w:val="20"/>
              </w:rPr>
            </w:pPr>
            <w:r>
              <w:rPr>
                <w:rFonts w:ascii="Arial" w:eastAsia="Arial" w:hAnsi="Arial" w:cs="Arial"/>
                <w:sz w:val="20"/>
                <w:szCs w:val="20"/>
              </w:rPr>
              <w:t>Overtime meal allowance</w:t>
            </w:r>
          </w:p>
        </w:tc>
        <w:tc>
          <w:tcPr>
            <w:tcW w:w="7229" w:type="dxa"/>
            <w:tcBorders>
              <w:top w:val="single" w:sz="4" w:space="0" w:color="000000"/>
              <w:left w:val="single" w:sz="4" w:space="0" w:color="000000"/>
              <w:bottom w:val="single" w:sz="4" w:space="0" w:color="000000"/>
              <w:right w:val="single" w:sz="4" w:space="0" w:color="000000"/>
            </w:tcBorders>
          </w:tcPr>
          <w:p w:rsidR="000B3AFD" w:rsidRPr="008124D2" w:rsidRDefault="000B3AF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This term provides for the Commissioner to approve payment of overtime meal allowance to an employee who works overtime.  The overtime meal allowance is payable subject to the employee working up to the completion (or beyond) of a meal period.  The meal periods are:</w:t>
            </w:r>
          </w:p>
          <w:p w:rsidR="000B3AFD" w:rsidRPr="008124D2" w:rsidRDefault="000B3AF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7 am to 9 am</w:t>
            </w:r>
          </w:p>
          <w:p w:rsidR="000B3AFD" w:rsidRPr="008124D2" w:rsidRDefault="000B3AF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noon to 2pm</w:t>
            </w:r>
          </w:p>
          <w:p w:rsidR="000B3AFD" w:rsidRPr="008124D2" w:rsidRDefault="000B3AF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6pm to 7pm</w:t>
            </w:r>
          </w:p>
          <w:p w:rsidR="000B3AFD" w:rsidRPr="008124D2" w:rsidRDefault="000B3AF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midnight to 1 am</w:t>
            </w:r>
          </w:p>
          <w:p w:rsidR="000B3AFD" w:rsidRPr="008124D2" w:rsidRDefault="000B3AFD" w:rsidP="008124D2">
            <w:pPr>
              <w:pStyle w:val="TableParagraph"/>
              <w:spacing w:before="60" w:after="60"/>
              <w:ind w:right="113"/>
              <w:rPr>
                <w:rFonts w:ascii="Arial" w:eastAsia="Times New Roman" w:hAnsi="Arial" w:cs="Arial"/>
                <w:sz w:val="20"/>
                <w:szCs w:val="20"/>
              </w:rPr>
            </w:pPr>
          </w:p>
        </w:tc>
      </w:tr>
      <w:tr w:rsidR="000B3AFD" w:rsidTr="00164ED6">
        <w:tc>
          <w:tcPr>
            <w:tcW w:w="1737" w:type="dxa"/>
            <w:tcBorders>
              <w:top w:val="single" w:sz="4" w:space="0" w:color="000000"/>
              <w:left w:val="single" w:sz="4" w:space="0" w:color="000000"/>
              <w:bottom w:val="single" w:sz="4" w:space="0" w:color="000000"/>
              <w:right w:val="single" w:sz="4" w:space="0" w:color="000000"/>
            </w:tcBorders>
          </w:tcPr>
          <w:p w:rsidR="000B3AFD" w:rsidRDefault="000B3AFD" w:rsidP="000B3AFD">
            <w:pPr>
              <w:pStyle w:val="TableParagraph"/>
              <w:spacing w:before="60" w:after="60"/>
              <w:ind w:left="113" w:right="113"/>
              <w:rPr>
                <w:rFonts w:ascii="Arial" w:eastAsia="Arial" w:hAnsi="Arial" w:cs="Arial"/>
                <w:sz w:val="20"/>
                <w:szCs w:val="20"/>
              </w:rPr>
            </w:pPr>
            <w:r>
              <w:rPr>
                <w:rFonts w:ascii="Arial" w:eastAsia="Arial" w:hAnsi="Arial" w:cs="Arial"/>
                <w:sz w:val="20"/>
                <w:szCs w:val="20"/>
              </w:rPr>
              <w:t>Public holidays</w:t>
            </w:r>
          </w:p>
        </w:tc>
        <w:tc>
          <w:tcPr>
            <w:tcW w:w="7229" w:type="dxa"/>
            <w:tcBorders>
              <w:top w:val="single" w:sz="4" w:space="0" w:color="000000"/>
              <w:left w:val="single" w:sz="4" w:space="0" w:color="000000"/>
              <w:bottom w:val="single" w:sz="4" w:space="0" w:color="000000"/>
              <w:right w:val="single" w:sz="4" w:space="0" w:color="000000"/>
            </w:tcBorders>
          </w:tcPr>
          <w:p w:rsidR="00E2730A" w:rsidRPr="003444E4" w:rsidRDefault="000B3AFD" w:rsidP="008124D2">
            <w:pPr>
              <w:pStyle w:val="TableParagraph"/>
              <w:spacing w:before="60" w:after="60"/>
              <w:ind w:right="113"/>
              <w:rPr>
                <w:rFonts w:ascii="Arial"/>
                <w:sz w:val="20"/>
              </w:rPr>
            </w:pPr>
            <w:r w:rsidRPr="008124D2">
              <w:rPr>
                <w:rFonts w:ascii="Arial" w:eastAsia="Times New Roman" w:hAnsi="Arial" w:cs="Arial"/>
                <w:sz w:val="20"/>
                <w:szCs w:val="20"/>
              </w:rPr>
              <w:t>Th</w:t>
            </w:r>
            <w:r w:rsidR="005B4F33" w:rsidRPr="008124D2">
              <w:rPr>
                <w:rFonts w:ascii="Arial" w:eastAsia="Times New Roman" w:hAnsi="Arial" w:cs="Arial"/>
                <w:sz w:val="20"/>
                <w:szCs w:val="20"/>
              </w:rPr>
              <w:t xml:space="preserve">is </w:t>
            </w:r>
            <w:r w:rsidRPr="008124D2">
              <w:rPr>
                <w:rFonts w:ascii="Arial" w:eastAsia="Times New Roman" w:hAnsi="Arial" w:cs="Arial"/>
                <w:sz w:val="20"/>
                <w:szCs w:val="20"/>
              </w:rPr>
              <w:t xml:space="preserve">term </w:t>
            </w:r>
            <w:r w:rsidR="005B4F33" w:rsidRPr="008124D2">
              <w:rPr>
                <w:rFonts w:ascii="Arial" w:eastAsia="Times New Roman" w:hAnsi="Arial" w:cs="Arial"/>
                <w:sz w:val="20"/>
                <w:szCs w:val="20"/>
              </w:rPr>
              <w:t xml:space="preserve">specifies </w:t>
            </w:r>
            <w:r w:rsidRPr="008124D2">
              <w:rPr>
                <w:rFonts w:ascii="Arial" w:eastAsia="Times New Roman" w:hAnsi="Arial" w:cs="Arial"/>
                <w:sz w:val="20"/>
                <w:szCs w:val="20"/>
              </w:rPr>
              <w:t xml:space="preserve">public holidays </w:t>
            </w:r>
            <w:r w:rsidR="005B4F33" w:rsidRPr="008124D2">
              <w:rPr>
                <w:rFonts w:ascii="Arial" w:eastAsia="Times New Roman" w:hAnsi="Arial" w:cs="Arial"/>
                <w:sz w:val="20"/>
                <w:szCs w:val="20"/>
              </w:rPr>
              <w:t>that employees are entitled to</w:t>
            </w:r>
            <w:r w:rsidRPr="008124D2">
              <w:rPr>
                <w:rFonts w:ascii="Arial" w:eastAsia="Times New Roman" w:hAnsi="Arial" w:cs="Arial"/>
                <w:sz w:val="20"/>
                <w:szCs w:val="20"/>
              </w:rPr>
              <w:t>.</w:t>
            </w:r>
            <w:r w:rsidR="005B4F33" w:rsidRPr="008124D2">
              <w:rPr>
                <w:rFonts w:ascii="Arial" w:eastAsia="Times New Roman" w:hAnsi="Arial" w:cs="Arial"/>
                <w:sz w:val="20"/>
                <w:szCs w:val="20"/>
              </w:rPr>
              <w:t xml:space="preserve">  There is also provision for substituted days that may occur under a state or territory law.  The Commissioner may also agree with an employee to a substitution day or part day that would otherwise be a public holiday (this is subject to operational requirements).If an employee is absent on annual or paid personal leave</w:t>
            </w:r>
            <w:r w:rsidR="00E2730A" w:rsidRPr="008124D2">
              <w:rPr>
                <w:rFonts w:ascii="Arial" w:eastAsia="Times New Roman" w:hAnsi="Arial" w:cs="Arial"/>
                <w:sz w:val="20"/>
                <w:szCs w:val="20"/>
              </w:rPr>
              <w:t xml:space="preserve"> (and purchased leave by virtue of clause 6.67)</w:t>
            </w:r>
            <w:r w:rsidR="005B4F33" w:rsidRPr="008124D2">
              <w:rPr>
                <w:rFonts w:ascii="Arial" w:eastAsia="Times New Roman" w:hAnsi="Arial" w:cs="Arial"/>
                <w:sz w:val="20"/>
                <w:szCs w:val="20"/>
              </w:rPr>
              <w:t>, and a public holiday falls during this period, an employee is entitled to be paid for the public holiday</w:t>
            </w:r>
            <w:r w:rsidR="00E2730A" w:rsidRPr="008124D2">
              <w:rPr>
                <w:rFonts w:ascii="Arial" w:eastAsia="Times New Roman" w:hAnsi="Arial" w:cs="Arial"/>
                <w:sz w:val="20"/>
                <w:szCs w:val="20"/>
              </w:rPr>
              <w:t xml:space="preserve"> - </w:t>
            </w:r>
            <w:r w:rsidR="005B4F33" w:rsidRPr="008124D2">
              <w:rPr>
                <w:rFonts w:ascii="Arial" w:eastAsia="Times New Roman" w:hAnsi="Arial" w:cs="Arial"/>
                <w:sz w:val="20"/>
                <w:szCs w:val="20"/>
              </w:rPr>
              <w:t xml:space="preserve">the public holiday is not deducted from annual or paid personal leave). </w:t>
            </w:r>
          </w:p>
        </w:tc>
      </w:tr>
      <w:tr w:rsidR="000B3AFD" w:rsidTr="00164ED6">
        <w:tc>
          <w:tcPr>
            <w:tcW w:w="1737" w:type="dxa"/>
            <w:tcBorders>
              <w:top w:val="single" w:sz="4" w:space="0" w:color="000000"/>
              <w:left w:val="single" w:sz="4" w:space="0" w:color="000000"/>
              <w:bottom w:val="single" w:sz="4" w:space="0" w:color="000000"/>
              <w:right w:val="single" w:sz="4" w:space="0" w:color="000000"/>
            </w:tcBorders>
          </w:tcPr>
          <w:p w:rsidR="000B3AFD" w:rsidRDefault="000B3AFD" w:rsidP="000B3AFD">
            <w:pPr>
              <w:pStyle w:val="TableParagraph"/>
              <w:spacing w:before="60" w:after="60"/>
              <w:ind w:left="113" w:right="113"/>
              <w:rPr>
                <w:rFonts w:ascii="Arial" w:eastAsia="Arial" w:hAnsi="Arial" w:cs="Arial"/>
                <w:sz w:val="20"/>
                <w:szCs w:val="20"/>
              </w:rPr>
            </w:pPr>
            <w:r>
              <w:rPr>
                <w:rFonts w:ascii="Arial" w:eastAsia="Arial" w:hAnsi="Arial" w:cs="Arial"/>
                <w:sz w:val="20"/>
                <w:szCs w:val="20"/>
              </w:rPr>
              <w:t>Christmas and Easter closedowns</w:t>
            </w:r>
          </w:p>
        </w:tc>
        <w:tc>
          <w:tcPr>
            <w:tcW w:w="7229" w:type="dxa"/>
            <w:tcBorders>
              <w:top w:val="single" w:sz="4" w:space="0" w:color="000000"/>
              <w:left w:val="single" w:sz="4" w:space="0" w:color="000000"/>
              <w:bottom w:val="single" w:sz="4" w:space="0" w:color="000000"/>
              <w:right w:val="single" w:sz="4" w:space="0" w:color="000000"/>
            </w:tcBorders>
          </w:tcPr>
          <w:p w:rsidR="0064360F" w:rsidRPr="008124D2" w:rsidRDefault="0056705A"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This term provides for Easter </w:t>
            </w:r>
            <w:proofErr w:type="spellStart"/>
            <w:r w:rsidR="00DD28CC" w:rsidRPr="008124D2">
              <w:rPr>
                <w:rFonts w:ascii="Arial" w:eastAsia="Times New Roman" w:hAnsi="Arial" w:cs="Arial"/>
                <w:sz w:val="20"/>
                <w:szCs w:val="20"/>
              </w:rPr>
              <w:t>closedown</w:t>
            </w:r>
            <w:proofErr w:type="spellEnd"/>
            <w:r w:rsidR="00DD28CC" w:rsidRPr="008124D2">
              <w:rPr>
                <w:rFonts w:ascii="Arial" w:eastAsia="Times New Roman" w:hAnsi="Arial" w:cs="Arial"/>
                <w:sz w:val="20"/>
                <w:szCs w:val="20"/>
              </w:rPr>
              <w:t xml:space="preserve"> from 3 pm on Easter Thursday </w:t>
            </w:r>
            <w:r w:rsidRPr="008124D2">
              <w:rPr>
                <w:rFonts w:ascii="Arial" w:eastAsia="Times New Roman" w:hAnsi="Arial" w:cs="Arial"/>
                <w:sz w:val="20"/>
                <w:szCs w:val="20"/>
              </w:rPr>
              <w:t xml:space="preserve">and Christmas </w:t>
            </w:r>
            <w:proofErr w:type="spellStart"/>
            <w:r w:rsidRPr="008124D2">
              <w:rPr>
                <w:rFonts w:ascii="Arial" w:eastAsia="Times New Roman" w:hAnsi="Arial" w:cs="Arial"/>
                <w:sz w:val="20"/>
                <w:szCs w:val="20"/>
              </w:rPr>
              <w:t>closedown</w:t>
            </w:r>
            <w:proofErr w:type="spellEnd"/>
            <w:r w:rsidR="00DD28CC" w:rsidRPr="008124D2">
              <w:rPr>
                <w:rFonts w:ascii="Arial" w:eastAsia="Times New Roman" w:hAnsi="Arial" w:cs="Arial"/>
                <w:sz w:val="20"/>
                <w:szCs w:val="20"/>
              </w:rPr>
              <w:t xml:space="preserve"> from 12.30 pm on the last working day before Christmas Day until resumption of duty on the first working day after New Year’s day.  Closedown means that </w:t>
            </w:r>
            <w:r w:rsidR="00F54FC1" w:rsidRPr="008124D2">
              <w:rPr>
                <w:rFonts w:ascii="Arial" w:eastAsia="Times New Roman" w:hAnsi="Arial" w:cs="Arial"/>
                <w:sz w:val="20"/>
                <w:szCs w:val="20"/>
              </w:rPr>
              <w:t>employees do not need to apply for leave</w:t>
            </w:r>
            <w:r w:rsidR="00DD28CC" w:rsidRPr="008124D2">
              <w:rPr>
                <w:rFonts w:ascii="Arial" w:eastAsia="Times New Roman" w:hAnsi="Arial" w:cs="Arial"/>
                <w:sz w:val="20"/>
                <w:szCs w:val="20"/>
              </w:rPr>
              <w:t>.  If an employee is on half pay leave on both sides of the closedown period, the closedown period will be paid at half pay. If on leave without pay on either side of the closedown periods, an employee will not be paid for the closedown days</w:t>
            </w:r>
            <w:r w:rsidR="0064360F" w:rsidRPr="008124D2">
              <w:rPr>
                <w:rFonts w:ascii="Arial" w:eastAsia="Times New Roman" w:hAnsi="Arial" w:cs="Arial"/>
                <w:sz w:val="20"/>
                <w:szCs w:val="20"/>
              </w:rPr>
              <w:t>.</w:t>
            </w:r>
          </w:p>
          <w:p w:rsidR="000B3AFD" w:rsidRPr="003444E4" w:rsidRDefault="0064360F" w:rsidP="008124D2">
            <w:pPr>
              <w:pStyle w:val="TableParagraph"/>
              <w:spacing w:before="60" w:after="60"/>
              <w:ind w:right="113"/>
              <w:rPr>
                <w:rFonts w:ascii="Arial"/>
                <w:sz w:val="20"/>
              </w:rPr>
            </w:pPr>
            <w:r w:rsidRPr="008124D2">
              <w:rPr>
                <w:rFonts w:ascii="Arial" w:eastAsia="Times New Roman" w:hAnsi="Arial" w:cs="Arial"/>
                <w:sz w:val="20"/>
                <w:szCs w:val="20"/>
              </w:rPr>
              <w:t>Where the Commissioner approves for an employee to work during the closedown period between Monday and Friday on days that are not public holidays, an employee is entitled to be paid double time (which is inclusive of the single time already paid for the public holiday)</w:t>
            </w:r>
            <w:r w:rsidR="008124D2">
              <w:rPr>
                <w:rFonts w:ascii="Arial" w:eastAsia="Times New Roman" w:hAnsi="Arial" w:cs="Arial"/>
                <w:sz w:val="20"/>
                <w:szCs w:val="20"/>
              </w:rPr>
              <w:t>.</w:t>
            </w:r>
          </w:p>
        </w:tc>
      </w:tr>
    </w:tbl>
    <w:p w:rsidR="002B597B" w:rsidRPr="00F43092" w:rsidRDefault="002B597B" w:rsidP="00F43092">
      <w:pPr>
        <w:pStyle w:val="DHSHeadinglevel2"/>
        <w:spacing w:before="240"/>
        <w:rPr>
          <w:b w:val="0"/>
          <w:bCs w:val="0"/>
          <w:iCs w:val="0"/>
          <w:sz w:val="28"/>
        </w:rPr>
      </w:pPr>
      <w:r w:rsidRPr="00F43092">
        <w:rPr>
          <w:sz w:val="24"/>
        </w:rPr>
        <w:t>Part 6 – Leave</w:t>
      </w:r>
    </w:p>
    <w:tbl>
      <w:tblPr>
        <w:tblW w:w="8966" w:type="dxa"/>
        <w:tblInd w:w="101" w:type="dxa"/>
        <w:tblLayout w:type="fixed"/>
        <w:tblCellMar>
          <w:left w:w="0" w:type="dxa"/>
          <w:right w:w="0" w:type="dxa"/>
        </w:tblCellMar>
        <w:tblLook w:val="01E0" w:firstRow="1" w:lastRow="1" w:firstColumn="1" w:lastColumn="1" w:noHBand="0" w:noVBand="0"/>
        <w:tblDescription w:val="Part 6 – Leave"/>
      </w:tblPr>
      <w:tblGrid>
        <w:gridCol w:w="1737"/>
        <w:gridCol w:w="7229"/>
      </w:tblGrid>
      <w:tr w:rsidR="00E2267C"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E2267C" w:rsidRPr="00F43092" w:rsidRDefault="00E2267C" w:rsidP="00E2267C">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E2267C" w:rsidRPr="00F43092" w:rsidRDefault="00E2267C" w:rsidP="00E2267C">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Pr="001C1B26" w:rsidRDefault="00CB5EA6" w:rsidP="0059675D">
            <w:pPr>
              <w:pStyle w:val="TableParagraph"/>
              <w:spacing w:before="60" w:after="60"/>
              <w:ind w:left="113" w:right="113"/>
              <w:rPr>
                <w:rFonts w:ascii="Arial" w:eastAsia="Arial" w:hAnsi="Arial" w:cs="Arial"/>
                <w:sz w:val="20"/>
                <w:szCs w:val="20"/>
              </w:rPr>
            </w:pPr>
            <w:r w:rsidRPr="001C1B26">
              <w:rPr>
                <w:rFonts w:ascii="Arial" w:eastAsia="Arial" w:hAnsi="Arial" w:cs="Arial"/>
                <w:sz w:val="20"/>
                <w:szCs w:val="20"/>
              </w:rPr>
              <w:t>Notification of absence</w:t>
            </w:r>
          </w:p>
        </w:tc>
        <w:tc>
          <w:tcPr>
            <w:tcW w:w="7229" w:type="dxa"/>
            <w:tcBorders>
              <w:top w:val="single" w:sz="4" w:space="0" w:color="000000"/>
              <w:left w:val="single" w:sz="4" w:space="0" w:color="000000"/>
              <w:bottom w:val="single" w:sz="4" w:space="0" w:color="000000"/>
              <w:right w:val="single" w:sz="4" w:space="0" w:color="000000"/>
            </w:tcBorders>
          </w:tcPr>
          <w:p w:rsidR="001C1B26" w:rsidRPr="008124D2" w:rsidRDefault="0064360F"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This term requires empl</w:t>
            </w:r>
            <w:r w:rsidR="001C1B26" w:rsidRPr="008124D2">
              <w:rPr>
                <w:rFonts w:ascii="Arial" w:eastAsia="Times New Roman" w:hAnsi="Arial" w:cs="Arial"/>
                <w:sz w:val="20"/>
                <w:szCs w:val="20"/>
              </w:rPr>
              <w:t xml:space="preserve">oyees to notify their manager (or if unavailable, an agreed alternative person) of their intended absence as close as possible to the employee's normal commencement time. If </w:t>
            </w:r>
            <w:r w:rsidRPr="008124D2">
              <w:rPr>
                <w:rFonts w:ascii="Arial" w:eastAsia="Times New Roman" w:hAnsi="Arial" w:cs="Arial"/>
                <w:sz w:val="20"/>
                <w:szCs w:val="20"/>
              </w:rPr>
              <w:t xml:space="preserve">circumstances are such that an employee cannot provide prior notification, </w:t>
            </w:r>
            <w:r w:rsidR="001C1B26" w:rsidRPr="008124D2">
              <w:rPr>
                <w:rFonts w:ascii="Arial" w:eastAsia="Times New Roman" w:hAnsi="Arial" w:cs="Arial"/>
                <w:sz w:val="20"/>
                <w:szCs w:val="20"/>
              </w:rPr>
              <w:t>the employee should contact the manager by phone (not by email or text message) unless this is not practicable.</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CB5EA6"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Portability of leave</w:t>
            </w:r>
          </w:p>
        </w:tc>
        <w:tc>
          <w:tcPr>
            <w:tcW w:w="7229" w:type="dxa"/>
            <w:tcBorders>
              <w:top w:val="single" w:sz="4" w:space="0" w:color="000000"/>
              <w:left w:val="single" w:sz="4" w:space="0" w:color="000000"/>
              <w:bottom w:val="single" w:sz="4" w:space="0" w:color="000000"/>
              <w:right w:val="single" w:sz="4" w:space="0" w:color="000000"/>
            </w:tcBorders>
          </w:tcPr>
          <w:p w:rsidR="0093077E" w:rsidRPr="008124D2" w:rsidRDefault="0093077E"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This term provides that </w:t>
            </w:r>
            <w:r w:rsidR="00264567" w:rsidRPr="008124D2">
              <w:rPr>
                <w:rFonts w:ascii="Arial" w:eastAsia="Times New Roman" w:hAnsi="Arial" w:cs="Arial"/>
                <w:sz w:val="20"/>
                <w:szCs w:val="20"/>
              </w:rPr>
              <w:t xml:space="preserve">when </w:t>
            </w:r>
            <w:r w:rsidR="00AC117E" w:rsidRPr="008124D2">
              <w:rPr>
                <w:rFonts w:ascii="Arial" w:eastAsia="Times New Roman" w:hAnsi="Arial" w:cs="Arial"/>
                <w:sz w:val="20"/>
                <w:szCs w:val="20"/>
              </w:rPr>
              <w:t xml:space="preserve">an ongoing APS employee </w:t>
            </w:r>
            <w:r w:rsidR="00EC2C08" w:rsidRPr="008124D2">
              <w:rPr>
                <w:rFonts w:ascii="Arial" w:eastAsia="Times New Roman" w:hAnsi="Arial" w:cs="Arial"/>
                <w:sz w:val="20"/>
                <w:szCs w:val="20"/>
              </w:rPr>
              <w:t xml:space="preserve">joins the  Commission </w:t>
            </w:r>
            <w:r w:rsidRPr="008124D2">
              <w:rPr>
                <w:rFonts w:ascii="Arial" w:eastAsia="Times New Roman" w:hAnsi="Arial" w:cs="Arial"/>
                <w:sz w:val="20"/>
                <w:szCs w:val="20"/>
              </w:rPr>
              <w:t xml:space="preserve">from another </w:t>
            </w:r>
            <w:r w:rsidR="00E2267C" w:rsidRPr="008124D2">
              <w:rPr>
                <w:rFonts w:ascii="Arial" w:eastAsia="Times New Roman" w:hAnsi="Arial" w:cs="Arial"/>
                <w:sz w:val="20"/>
                <w:szCs w:val="20"/>
              </w:rPr>
              <w:t xml:space="preserve">APS </w:t>
            </w:r>
            <w:r w:rsidRPr="008124D2">
              <w:rPr>
                <w:rFonts w:ascii="Arial" w:eastAsia="Times New Roman" w:hAnsi="Arial" w:cs="Arial"/>
                <w:sz w:val="20"/>
                <w:szCs w:val="20"/>
              </w:rPr>
              <w:t>agency</w:t>
            </w:r>
            <w:r w:rsidR="00EC2C08" w:rsidRPr="008124D2">
              <w:rPr>
                <w:rFonts w:ascii="Arial" w:eastAsia="Times New Roman" w:hAnsi="Arial" w:cs="Arial"/>
                <w:sz w:val="20"/>
                <w:szCs w:val="20"/>
              </w:rPr>
              <w:t>,</w:t>
            </w:r>
            <w:r w:rsidR="0064360F" w:rsidRPr="008124D2">
              <w:rPr>
                <w:rFonts w:ascii="Arial" w:eastAsia="Times New Roman" w:hAnsi="Arial" w:cs="Arial"/>
                <w:sz w:val="20"/>
                <w:szCs w:val="20"/>
              </w:rPr>
              <w:t xml:space="preserve"> the</w:t>
            </w:r>
            <w:r w:rsidR="00E2267C" w:rsidRPr="008124D2">
              <w:rPr>
                <w:rFonts w:ascii="Arial" w:eastAsia="Times New Roman" w:hAnsi="Arial" w:cs="Arial"/>
                <w:sz w:val="20"/>
                <w:szCs w:val="20"/>
              </w:rPr>
              <w:t>ir</w:t>
            </w:r>
            <w:r w:rsidR="0064360F" w:rsidRPr="008124D2">
              <w:rPr>
                <w:rFonts w:ascii="Arial" w:eastAsia="Times New Roman" w:hAnsi="Arial" w:cs="Arial"/>
                <w:sz w:val="20"/>
                <w:szCs w:val="20"/>
              </w:rPr>
              <w:t xml:space="preserve"> </w:t>
            </w:r>
            <w:r w:rsidRPr="008124D2">
              <w:rPr>
                <w:rFonts w:ascii="Arial" w:eastAsia="Times New Roman" w:hAnsi="Arial" w:cs="Arial"/>
                <w:sz w:val="20"/>
                <w:szCs w:val="20"/>
              </w:rPr>
              <w:t>accrued annual leave and personal/</w:t>
            </w:r>
            <w:r w:rsidR="00234297" w:rsidRPr="008124D2">
              <w:rPr>
                <w:rFonts w:ascii="Arial" w:eastAsia="Times New Roman" w:hAnsi="Arial" w:cs="Arial"/>
                <w:sz w:val="20"/>
                <w:szCs w:val="20"/>
              </w:rPr>
              <w:t xml:space="preserve">carer's </w:t>
            </w:r>
            <w:r w:rsidR="00AC117E" w:rsidRPr="008124D2">
              <w:rPr>
                <w:rFonts w:ascii="Arial" w:eastAsia="Times New Roman" w:hAnsi="Arial" w:cs="Arial"/>
                <w:sz w:val="20"/>
                <w:szCs w:val="20"/>
              </w:rPr>
              <w:t xml:space="preserve">leave </w:t>
            </w:r>
            <w:r w:rsidR="0064360F" w:rsidRPr="008124D2">
              <w:rPr>
                <w:rFonts w:ascii="Arial" w:eastAsia="Times New Roman" w:hAnsi="Arial" w:cs="Arial"/>
                <w:sz w:val="20"/>
                <w:szCs w:val="20"/>
              </w:rPr>
              <w:t xml:space="preserve">balances from the </w:t>
            </w:r>
            <w:r w:rsidR="00E2267C" w:rsidRPr="008124D2">
              <w:rPr>
                <w:rFonts w:ascii="Arial" w:eastAsia="Times New Roman" w:hAnsi="Arial" w:cs="Arial"/>
                <w:sz w:val="20"/>
                <w:szCs w:val="20"/>
              </w:rPr>
              <w:t xml:space="preserve">losing </w:t>
            </w:r>
            <w:r w:rsidR="0064360F" w:rsidRPr="008124D2">
              <w:rPr>
                <w:rFonts w:ascii="Arial" w:eastAsia="Times New Roman" w:hAnsi="Arial" w:cs="Arial"/>
                <w:sz w:val="20"/>
                <w:szCs w:val="20"/>
              </w:rPr>
              <w:t xml:space="preserve">agency will be transferred if there is </w:t>
            </w:r>
            <w:r w:rsidRPr="008124D2">
              <w:rPr>
                <w:rFonts w:ascii="Arial" w:eastAsia="Times New Roman" w:hAnsi="Arial" w:cs="Arial"/>
                <w:sz w:val="20"/>
                <w:szCs w:val="20"/>
              </w:rPr>
              <w:t xml:space="preserve">no break in continuity of service. </w:t>
            </w:r>
            <w:r w:rsidR="00E2267C" w:rsidRPr="008124D2">
              <w:rPr>
                <w:rFonts w:ascii="Arial" w:eastAsia="Times New Roman" w:hAnsi="Arial" w:cs="Arial"/>
                <w:sz w:val="20"/>
                <w:szCs w:val="20"/>
              </w:rPr>
              <w:t xml:space="preserve">Employees engaged by the </w:t>
            </w:r>
            <w:r w:rsidR="0064360F" w:rsidRPr="008124D2">
              <w:rPr>
                <w:rFonts w:ascii="Arial" w:eastAsia="Times New Roman" w:hAnsi="Arial" w:cs="Arial"/>
                <w:sz w:val="20"/>
                <w:szCs w:val="20"/>
              </w:rPr>
              <w:t xml:space="preserve"> Commission from the ACT Public Service and the Parliamentary service</w:t>
            </w:r>
            <w:r w:rsidR="00EC2C08" w:rsidRPr="008124D2">
              <w:rPr>
                <w:rFonts w:ascii="Arial" w:eastAsia="Times New Roman" w:hAnsi="Arial" w:cs="Arial"/>
                <w:sz w:val="20"/>
                <w:szCs w:val="20"/>
              </w:rPr>
              <w:t>,</w:t>
            </w:r>
            <w:r w:rsidR="0064360F" w:rsidRPr="008124D2">
              <w:rPr>
                <w:rFonts w:ascii="Arial" w:eastAsia="Times New Roman" w:hAnsi="Arial" w:cs="Arial"/>
                <w:sz w:val="20"/>
                <w:szCs w:val="20"/>
              </w:rPr>
              <w:t xml:space="preserve"> will </w:t>
            </w:r>
            <w:r w:rsidR="00E2267C" w:rsidRPr="008124D2">
              <w:rPr>
                <w:rFonts w:ascii="Arial" w:eastAsia="Times New Roman" w:hAnsi="Arial" w:cs="Arial"/>
                <w:sz w:val="20"/>
                <w:szCs w:val="20"/>
              </w:rPr>
              <w:t xml:space="preserve">have their accrued annual and personal/carer’s leave recognised </w:t>
            </w:r>
            <w:r w:rsidR="0064360F" w:rsidRPr="008124D2">
              <w:rPr>
                <w:rFonts w:ascii="Arial" w:eastAsia="Times New Roman" w:hAnsi="Arial" w:cs="Arial"/>
                <w:sz w:val="20"/>
                <w:szCs w:val="20"/>
              </w:rPr>
              <w:t>if the</w:t>
            </w:r>
            <w:r w:rsidR="00E2267C" w:rsidRPr="008124D2">
              <w:rPr>
                <w:rFonts w:ascii="Arial" w:eastAsia="Times New Roman" w:hAnsi="Arial" w:cs="Arial"/>
                <w:sz w:val="20"/>
                <w:szCs w:val="20"/>
              </w:rPr>
              <w:t xml:space="preserve"> </w:t>
            </w:r>
            <w:r w:rsidR="00F54FC1" w:rsidRPr="008124D2">
              <w:rPr>
                <w:rFonts w:ascii="Arial" w:eastAsia="Times New Roman" w:hAnsi="Arial" w:cs="Arial"/>
                <w:sz w:val="20"/>
                <w:szCs w:val="20"/>
              </w:rPr>
              <w:t xml:space="preserve">employer did not make a payment in </w:t>
            </w:r>
            <w:r w:rsidR="00F54FC1" w:rsidRPr="008124D2">
              <w:rPr>
                <w:rFonts w:ascii="Arial" w:eastAsia="Times New Roman" w:hAnsi="Arial" w:cs="Arial"/>
                <w:sz w:val="20"/>
                <w:szCs w:val="20"/>
              </w:rPr>
              <w:lastRenderedPageBreak/>
              <w:t>lieu of the leave to the employee</w:t>
            </w:r>
            <w:r w:rsidR="0064360F" w:rsidRPr="008124D2">
              <w:rPr>
                <w:rFonts w:ascii="Arial" w:eastAsia="Times New Roman" w:hAnsi="Arial" w:cs="Arial"/>
                <w:sz w:val="20"/>
                <w:szCs w:val="20"/>
              </w:rPr>
              <w:t>.</w:t>
            </w:r>
            <w:r w:rsidR="00E2267C" w:rsidRPr="008124D2">
              <w:rPr>
                <w:rFonts w:ascii="Arial" w:eastAsia="Times New Roman" w:hAnsi="Arial" w:cs="Arial"/>
                <w:sz w:val="20"/>
                <w:szCs w:val="20"/>
              </w:rPr>
              <w:t xml:space="preserve"> The Commissioner may also approve for a person who is engaged on an ongoing basis, who </w:t>
            </w:r>
            <w:r w:rsidR="00F54FC1" w:rsidRPr="008124D2">
              <w:rPr>
                <w:rFonts w:ascii="Arial" w:eastAsia="Times New Roman" w:hAnsi="Arial" w:cs="Arial"/>
                <w:sz w:val="20"/>
                <w:szCs w:val="20"/>
              </w:rPr>
              <w:t>was</w:t>
            </w:r>
            <w:r w:rsidR="00E2267C" w:rsidRPr="008124D2">
              <w:rPr>
                <w:rFonts w:ascii="Arial" w:eastAsia="Times New Roman" w:hAnsi="Arial" w:cs="Arial"/>
                <w:sz w:val="20"/>
                <w:szCs w:val="20"/>
              </w:rPr>
              <w:t xml:space="preserve"> a non-ongoing APS employee prior to joining the Commission</w:t>
            </w:r>
            <w:r w:rsidR="00F54FC1" w:rsidRPr="008124D2">
              <w:rPr>
                <w:rFonts w:ascii="Arial" w:eastAsia="Times New Roman" w:hAnsi="Arial" w:cs="Arial"/>
                <w:sz w:val="20"/>
                <w:szCs w:val="20"/>
              </w:rPr>
              <w:t>,</w:t>
            </w:r>
            <w:r w:rsidR="00E2267C" w:rsidRPr="008124D2">
              <w:rPr>
                <w:rFonts w:ascii="Arial" w:eastAsia="Times New Roman" w:hAnsi="Arial" w:cs="Arial"/>
                <w:sz w:val="20"/>
                <w:szCs w:val="20"/>
              </w:rPr>
              <w:t xml:space="preserve"> to </w:t>
            </w:r>
            <w:r w:rsidR="00F54FC1" w:rsidRPr="008124D2">
              <w:rPr>
                <w:rFonts w:ascii="Arial" w:eastAsia="Times New Roman" w:hAnsi="Arial" w:cs="Arial"/>
                <w:sz w:val="20"/>
                <w:szCs w:val="20"/>
              </w:rPr>
              <w:t xml:space="preserve">have their </w:t>
            </w:r>
            <w:r w:rsidR="00E2267C" w:rsidRPr="008124D2">
              <w:rPr>
                <w:rFonts w:ascii="Arial" w:eastAsia="Times New Roman" w:hAnsi="Arial" w:cs="Arial"/>
                <w:sz w:val="20"/>
                <w:szCs w:val="20"/>
              </w:rPr>
              <w:t xml:space="preserve">accrued annual and personal/carer’s leave credits </w:t>
            </w:r>
            <w:r w:rsidR="00F54FC1" w:rsidRPr="008124D2">
              <w:rPr>
                <w:rFonts w:ascii="Arial" w:eastAsia="Times New Roman" w:hAnsi="Arial" w:cs="Arial"/>
                <w:sz w:val="20"/>
                <w:szCs w:val="20"/>
              </w:rPr>
              <w:t xml:space="preserve">recognised </w:t>
            </w:r>
            <w:r w:rsidR="00E2267C" w:rsidRPr="008124D2">
              <w:rPr>
                <w:rFonts w:ascii="Arial" w:eastAsia="Times New Roman" w:hAnsi="Arial" w:cs="Arial"/>
                <w:sz w:val="20"/>
                <w:szCs w:val="20"/>
              </w:rPr>
              <w:t>if there is no break in continuity of service</w:t>
            </w:r>
            <w:r w:rsidR="00EC2C08" w:rsidRPr="008124D2">
              <w:rPr>
                <w:rFonts w:ascii="Arial" w:eastAsia="Times New Roman" w:hAnsi="Arial" w:cs="Arial"/>
                <w:sz w:val="20"/>
                <w:szCs w:val="20"/>
              </w:rPr>
              <w:t xml:space="preserve"> subject to </w:t>
            </w:r>
            <w:r w:rsidR="00F54FC1" w:rsidRPr="008124D2">
              <w:rPr>
                <w:rFonts w:ascii="Arial" w:eastAsia="Times New Roman" w:hAnsi="Arial" w:cs="Arial"/>
                <w:sz w:val="20"/>
                <w:szCs w:val="20"/>
              </w:rPr>
              <w:t xml:space="preserve">the former employer </w:t>
            </w:r>
            <w:r w:rsidR="00EC2C08" w:rsidRPr="008124D2">
              <w:rPr>
                <w:rFonts w:ascii="Arial" w:eastAsia="Times New Roman" w:hAnsi="Arial" w:cs="Arial"/>
                <w:sz w:val="20"/>
                <w:szCs w:val="20"/>
              </w:rPr>
              <w:t>n</w:t>
            </w:r>
            <w:r w:rsidR="00F54FC1" w:rsidRPr="008124D2">
              <w:rPr>
                <w:rFonts w:ascii="Arial" w:eastAsia="Times New Roman" w:hAnsi="Arial" w:cs="Arial"/>
                <w:sz w:val="20"/>
                <w:szCs w:val="20"/>
              </w:rPr>
              <w:t xml:space="preserve">ot </w:t>
            </w:r>
            <w:r w:rsidR="00EC2C08" w:rsidRPr="008124D2">
              <w:rPr>
                <w:rFonts w:ascii="Arial" w:eastAsia="Times New Roman" w:hAnsi="Arial" w:cs="Arial"/>
                <w:sz w:val="20"/>
                <w:szCs w:val="20"/>
              </w:rPr>
              <w:t xml:space="preserve">making payment in lieu of the accrued </w:t>
            </w:r>
            <w:r w:rsidR="00F54FC1" w:rsidRPr="008124D2">
              <w:rPr>
                <w:rFonts w:ascii="Arial" w:eastAsia="Times New Roman" w:hAnsi="Arial" w:cs="Arial"/>
                <w:sz w:val="20"/>
                <w:szCs w:val="20"/>
              </w:rPr>
              <w:t>to the employee</w:t>
            </w:r>
            <w:r w:rsidR="00E2267C" w:rsidRPr="008124D2">
              <w:rPr>
                <w:rFonts w:ascii="Arial" w:eastAsia="Times New Roman" w:hAnsi="Arial" w:cs="Arial"/>
                <w:sz w:val="20"/>
                <w:szCs w:val="20"/>
              </w:rPr>
              <w:t>.</w:t>
            </w:r>
          </w:p>
        </w:tc>
      </w:tr>
      <w:tr w:rsidR="00E2267C" w:rsidTr="00164ED6">
        <w:tc>
          <w:tcPr>
            <w:tcW w:w="1737" w:type="dxa"/>
            <w:tcBorders>
              <w:top w:val="single" w:sz="4" w:space="0" w:color="000000"/>
              <w:left w:val="single" w:sz="4" w:space="0" w:color="000000"/>
              <w:bottom w:val="single" w:sz="4" w:space="0" w:color="000000"/>
              <w:right w:val="single" w:sz="4" w:space="0" w:color="000000"/>
            </w:tcBorders>
          </w:tcPr>
          <w:p w:rsidR="00E2267C" w:rsidRPr="001C1B26" w:rsidRDefault="00E2267C" w:rsidP="00E2267C">
            <w:pPr>
              <w:pStyle w:val="TableParagraph"/>
              <w:spacing w:before="60" w:after="60"/>
              <w:ind w:left="113" w:right="113"/>
              <w:rPr>
                <w:rFonts w:ascii="Arial" w:eastAsia="Arial" w:hAnsi="Arial" w:cs="Arial"/>
                <w:sz w:val="20"/>
                <w:szCs w:val="20"/>
              </w:rPr>
            </w:pPr>
            <w:proofErr w:type="spellStart"/>
            <w:r w:rsidRPr="001C1B26">
              <w:rPr>
                <w:rFonts w:ascii="Arial" w:eastAsia="Arial" w:hAnsi="Arial" w:cs="Arial"/>
                <w:sz w:val="20"/>
                <w:szCs w:val="20"/>
              </w:rPr>
              <w:lastRenderedPageBreak/>
              <w:t>Unauthorised</w:t>
            </w:r>
            <w:proofErr w:type="spellEnd"/>
            <w:r w:rsidRPr="001C1B26">
              <w:rPr>
                <w:rFonts w:ascii="Arial" w:eastAsia="Arial" w:hAnsi="Arial" w:cs="Arial"/>
                <w:sz w:val="20"/>
                <w:szCs w:val="20"/>
              </w:rPr>
              <w:t xml:space="preserve"> absence</w:t>
            </w:r>
          </w:p>
        </w:tc>
        <w:tc>
          <w:tcPr>
            <w:tcW w:w="7229" w:type="dxa"/>
            <w:tcBorders>
              <w:top w:val="single" w:sz="4" w:space="0" w:color="000000"/>
              <w:left w:val="single" w:sz="4" w:space="0" w:color="000000"/>
              <w:bottom w:val="single" w:sz="4" w:space="0" w:color="000000"/>
              <w:right w:val="single" w:sz="4" w:space="0" w:color="000000"/>
            </w:tcBorders>
          </w:tcPr>
          <w:p w:rsidR="00E2267C" w:rsidRPr="008124D2" w:rsidRDefault="00E2267C"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Unauthorised absence occurs when an employee is absent from work without approval. Unauthorised absence is unpaid and does not count as service for any purpose.</w:t>
            </w:r>
          </w:p>
        </w:tc>
      </w:tr>
      <w:tr w:rsidR="00E2267C" w:rsidTr="00164ED6">
        <w:tc>
          <w:tcPr>
            <w:tcW w:w="1737" w:type="dxa"/>
            <w:tcBorders>
              <w:top w:val="single" w:sz="4" w:space="0" w:color="000000"/>
              <w:left w:val="single" w:sz="4" w:space="0" w:color="000000"/>
              <w:bottom w:val="single" w:sz="4" w:space="0" w:color="000000"/>
              <w:right w:val="single" w:sz="4" w:space="0" w:color="000000"/>
            </w:tcBorders>
          </w:tcPr>
          <w:p w:rsidR="00E2267C" w:rsidRDefault="00E2267C" w:rsidP="00E2267C">
            <w:pPr>
              <w:pStyle w:val="TableParagraph"/>
              <w:spacing w:before="60" w:after="60"/>
              <w:ind w:left="113" w:right="113"/>
              <w:rPr>
                <w:rFonts w:ascii="Arial" w:eastAsia="Arial" w:hAnsi="Arial" w:cs="Arial"/>
                <w:sz w:val="20"/>
                <w:szCs w:val="20"/>
              </w:rPr>
            </w:pPr>
            <w:r>
              <w:rPr>
                <w:rFonts w:ascii="Arial" w:eastAsia="Arial" w:hAnsi="Arial" w:cs="Arial"/>
                <w:sz w:val="20"/>
                <w:szCs w:val="20"/>
              </w:rPr>
              <w:t>Reimbursement of costs on cancellation of leave</w:t>
            </w:r>
          </w:p>
        </w:tc>
        <w:tc>
          <w:tcPr>
            <w:tcW w:w="7229" w:type="dxa"/>
            <w:tcBorders>
              <w:top w:val="single" w:sz="4" w:space="0" w:color="000000"/>
              <w:left w:val="single" w:sz="4" w:space="0" w:color="000000"/>
              <w:bottom w:val="single" w:sz="4" w:space="0" w:color="000000"/>
              <w:right w:val="single" w:sz="4" w:space="0" w:color="000000"/>
            </w:tcBorders>
          </w:tcPr>
          <w:p w:rsidR="00E2267C" w:rsidRPr="008124D2" w:rsidRDefault="00E2267C"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If an employee’s leave is cancelled by the Commission </w:t>
            </w:r>
            <w:r w:rsidR="00F34F0C" w:rsidRPr="008124D2">
              <w:rPr>
                <w:rFonts w:ascii="Arial" w:eastAsia="Times New Roman" w:hAnsi="Arial" w:cs="Arial"/>
                <w:sz w:val="20"/>
                <w:szCs w:val="20"/>
              </w:rPr>
              <w:t>or they</w:t>
            </w:r>
            <w:r w:rsidR="00F54FC1" w:rsidRPr="008124D2">
              <w:rPr>
                <w:rFonts w:ascii="Arial" w:eastAsia="Times New Roman" w:hAnsi="Arial" w:cs="Arial"/>
                <w:sz w:val="20"/>
                <w:szCs w:val="20"/>
              </w:rPr>
              <w:t xml:space="preserve"> are recalled to duty and incur </w:t>
            </w:r>
            <w:r w:rsidR="00F34F0C" w:rsidRPr="008124D2">
              <w:rPr>
                <w:rFonts w:ascii="Arial" w:eastAsia="Times New Roman" w:hAnsi="Arial" w:cs="Arial"/>
                <w:sz w:val="20"/>
                <w:szCs w:val="20"/>
              </w:rPr>
              <w:t>costs as a direct result of this, the Commissioner will determine reasonable costs to be reimbursed subject to</w:t>
            </w:r>
            <w:r w:rsidR="00F54FC1" w:rsidRPr="008124D2">
              <w:rPr>
                <w:rFonts w:ascii="Arial" w:eastAsia="Times New Roman" w:hAnsi="Arial" w:cs="Arial"/>
                <w:sz w:val="20"/>
                <w:szCs w:val="20"/>
              </w:rPr>
              <w:t xml:space="preserve"> the employee providing </w:t>
            </w:r>
            <w:r w:rsidR="00F34F0C" w:rsidRPr="008124D2">
              <w:rPr>
                <w:rFonts w:ascii="Arial" w:eastAsia="Times New Roman" w:hAnsi="Arial" w:cs="Arial"/>
                <w:sz w:val="20"/>
                <w:szCs w:val="20"/>
              </w:rPr>
              <w:t xml:space="preserve">proof of expenditure. Costs that an employee </w:t>
            </w:r>
            <w:proofErr w:type="gramStart"/>
            <w:r w:rsidR="00F34F0C" w:rsidRPr="008124D2">
              <w:rPr>
                <w:rFonts w:ascii="Arial" w:eastAsia="Times New Roman" w:hAnsi="Arial" w:cs="Arial"/>
                <w:sz w:val="20"/>
                <w:szCs w:val="20"/>
              </w:rPr>
              <w:t>can  recover</w:t>
            </w:r>
            <w:proofErr w:type="gramEnd"/>
            <w:r w:rsidR="00F54FC1" w:rsidRPr="008124D2">
              <w:rPr>
                <w:rFonts w:ascii="Arial" w:eastAsia="Times New Roman" w:hAnsi="Arial" w:cs="Arial"/>
                <w:sz w:val="20"/>
                <w:szCs w:val="20"/>
              </w:rPr>
              <w:t xml:space="preserve"> </w:t>
            </w:r>
            <w:r w:rsidR="00F34F0C" w:rsidRPr="008124D2">
              <w:rPr>
                <w:rFonts w:ascii="Arial" w:eastAsia="Times New Roman" w:hAnsi="Arial" w:cs="Arial"/>
                <w:sz w:val="20"/>
                <w:szCs w:val="20"/>
              </w:rPr>
              <w:t xml:space="preserve">by other means </w:t>
            </w:r>
            <w:r w:rsidR="00F54FC1" w:rsidRPr="008124D2">
              <w:rPr>
                <w:rFonts w:ascii="Arial" w:eastAsia="Times New Roman" w:hAnsi="Arial" w:cs="Arial"/>
                <w:sz w:val="20"/>
                <w:szCs w:val="20"/>
              </w:rPr>
              <w:t>(</w:t>
            </w:r>
            <w:proofErr w:type="spellStart"/>
            <w:r w:rsidR="00F54FC1" w:rsidRPr="008124D2">
              <w:rPr>
                <w:rFonts w:ascii="Arial" w:eastAsia="Times New Roman" w:hAnsi="Arial" w:cs="Arial"/>
                <w:sz w:val="20"/>
                <w:szCs w:val="20"/>
              </w:rPr>
              <w:t>eg</w:t>
            </w:r>
            <w:proofErr w:type="spellEnd"/>
            <w:r w:rsidR="00F54FC1" w:rsidRPr="008124D2">
              <w:rPr>
                <w:rFonts w:ascii="Arial" w:eastAsia="Times New Roman" w:hAnsi="Arial" w:cs="Arial"/>
                <w:sz w:val="20"/>
                <w:szCs w:val="20"/>
              </w:rPr>
              <w:t xml:space="preserve"> via travel insurance) </w:t>
            </w:r>
            <w:r w:rsidR="00F34F0C" w:rsidRPr="008124D2">
              <w:rPr>
                <w:rFonts w:ascii="Arial" w:eastAsia="Times New Roman" w:hAnsi="Arial" w:cs="Arial"/>
                <w:sz w:val="20"/>
                <w:szCs w:val="20"/>
              </w:rPr>
              <w:t>will not be reimbursed</w:t>
            </w:r>
            <w:r w:rsidR="00F54FC1" w:rsidRPr="008124D2">
              <w:rPr>
                <w:rFonts w:ascii="Arial" w:eastAsia="Times New Roman" w:hAnsi="Arial" w:cs="Arial"/>
                <w:sz w:val="20"/>
                <w:szCs w:val="20"/>
              </w:rPr>
              <w:t>.</w:t>
            </w:r>
            <w:r w:rsidR="00F34F0C" w:rsidRPr="008124D2">
              <w:rPr>
                <w:rFonts w:ascii="Arial" w:eastAsia="Times New Roman" w:hAnsi="Arial" w:cs="Arial"/>
                <w:sz w:val="20"/>
                <w:szCs w:val="20"/>
              </w:rPr>
              <w:t xml:space="preserve"> </w:t>
            </w:r>
          </w:p>
        </w:tc>
      </w:tr>
      <w:tr w:rsidR="00E2267C" w:rsidTr="00164ED6">
        <w:tc>
          <w:tcPr>
            <w:tcW w:w="1737" w:type="dxa"/>
            <w:tcBorders>
              <w:top w:val="single" w:sz="4" w:space="0" w:color="000000"/>
              <w:left w:val="single" w:sz="4" w:space="0" w:color="000000"/>
              <w:bottom w:val="single" w:sz="4" w:space="0" w:color="000000"/>
              <w:right w:val="single" w:sz="4" w:space="0" w:color="000000"/>
            </w:tcBorders>
          </w:tcPr>
          <w:p w:rsidR="00E2267C" w:rsidRDefault="00E2267C" w:rsidP="00E2267C">
            <w:pPr>
              <w:pStyle w:val="TableParagraph"/>
              <w:spacing w:before="60" w:after="60"/>
              <w:ind w:left="113" w:right="113"/>
              <w:rPr>
                <w:rFonts w:ascii="Arial" w:eastAsia="Arial" w:hAnsi="Arial" w:cs="Arial"/>
                <w:sz w:val="20"/>
                <w:szCs w:val="20"/>
              </w:rPr>
            </w:pPr>
            <w:r>
              <w:rPr>
                <w:rFonts w:ascii="Arial" w:eastAsia="Arial" w:hAnsi="Arial" w:cs="Arial"/>
                <w:sz w:val="20"/>
                <w:szCs w:val="20"/>
              </w:rPr>
              <w:t>School holiday / family care reimbursement</w:t>
            </w:r>
          </w:p>
        </w:tc>
        <w:tc>
          <w:tcPr>
            <w:tcW w:w="7229" w:type="dxa"/>
            <w:tcBorders>
              <w:top w:val="single" w:sz="4" w:space="0" w:color="000000"/>
              <w:left w:val="single" w:sz="4" w:space="0" w:color="000000"/>
              <w:bottom w:val="single" w:sz="4" w:space="0" w:color="000000"/>
              <w:right w:val="single" w:sz="4" w:space="0" w:color="000000"/>
            </w:tcBorders>
          </w:tcPr>
          <w:p w:rsidR="00E2267C" w:rsidRPr="008124D2" w:rsidRDefault="00F34F0C"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If an employee with school aged children has their leave cancelled/they return to work early </w:t>
            </w:r>
            <w:r w:rsidR="00F54FC1" w:rsidRPr="008124D2">
              <w:rPr>
                <w:rFonts w:ascii="Arial" w:eastAsia="Times New Roman" w:hAnsi="Arial" w:cs="Arial"/>
                <w:sz w:val="20"/>
                <w:szCs w:val="20"/>
              </w:rPr>
              <w:t xml:space="preserve">to meet a </w:t>
            </w:r>
            <w:r w:rsidRPr="008124D2">
              <w:rPr>
                <w:rFonts w:ascii="Arial" w:eastAsia="Times New Roman" w:hAnsi="Arial" w:cs="Arial"/>
                <w:sz w:val="20"/>
                <w:szCs w:val="20"/>
              </w:rPr>
              <w:t>Commission business requirement, they may be reimbursed costs of the child/children to attend approved or registered care.</w:t>
            </w:r>
          </w:p>
          <w:p w:rsidR="00F34F0C" w:rsidRPr="008124D2" w:rsidRDefault="00F34F0C"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If an employee </w:t>
            </w:r>
            <w:r w:rsidR="00F811B4" w:rsidRPr="008124D2">
              <w:rPr>
                <w:rFonts w:ascii="Arial" w:eastAsia="Times New Roman" w:hAnsi="Arial" w:cs="Arial"/>
                <w:sz w:val="20"/>
                <w:szCs w:val="20"/>
              </w:rPr>
              <w:t xml:space="preserve">is </w:t>
            </w:r>
            <w:r w:rsidRPr="008124D2">
              <w:rPr>
                <w:rFonts w:ascii="Arial" w:eastAsia="Times New Roman" w:hAnsi="Arial" w:cs="Arial"/>
                <w:sz w:val="20"/>
                <w:szCs w:val="20"/>
              </w:rPr>
              <w:t>personally responsible for caring for other family members and the</w:t>
            </w:r>
            <w:r w:rsidR="00F54FC1" w:rsidRPr="008124D2">
              <w:rPr>
                <w:rFonts w:ascii="Arial" w:eastAsia="Times New Roman" w:hAnsi="Arial" w:cs="Arial"/>
                <w:sz w:val="20"/>
                <w:szCs w:val="20"/>
              </w:rPr>
              <w:t xml:space="preserve"> employee is </w:t>
            </w:r>
            <w:r w:rsidRPr="008124D2">
              <w:rPr>
                <w:rFonts w:ascii="Arial" w:eastAsia="Times New Roman" w:hAnsi="Arial" w:cs="Arial"/>
                <w:sz w:val="20"/>
                <w:szCs w:val="20"/>
              </w:rPr>
              <w:t xml:space="preserve">required to return from leave early, the Commissioner may reimburse some or all of the amount paid by the employee for the </w:t>
            </w:r>
            <w:r w:rsidR="00F811B4" w:rsidRPr="008124D2">
              <w:rPr>
                <w:rFonts w:ascii="Arial" w:eastAsia="Times New Roman" w:hAnsi="Arial" w:cs="Arial"/>
                <w:sz w:val="20"/>
                <w:szCs w:val="20"/>
              </w:rPr>
              <w:t>care of the family member</w:t>
            </w:r>
            <w:r w:rsidRPr="008124D2">
              <w:rPr>
                <w:rFonts w:ascii="Arial" w:eastAsia="Times New Roman" w:hAnsi="Arial" w:cs="Arial"/>
                <w:sz w:val="20"/>
                <w:szCs w:val="20"/>
              </w:rPr>
              <w:t xml:space="preserve">. Reimbursement </w:t>
            </w:r>
            <w:r w:rsidR="00F811B4" w:rsidRPr="008124D2">
              <w:rPr>
                <w:rFonts w:ascii="Arial" w:eastAsia="Times New Roman" w:hAnsi="Arial" w:cs="Arial"/>
                <w:sz w:val="20"/>
                <w:szCs w:val="20"/>
              </w:rPr>
              <w:t xml:space="preserve">covers </w:t>
            </w:r>
            <w:r w:rsidRPr="008124D2">
              <w:rPr>
                <w:rFonts w:ascii="Arial" w:eastAsia="Times New Roman" w:hAnsi="Arial" w:cs="Arial"/>
                <w:sz w:val="20"/>
                <w:szCs w:val="20"/>
              </w:rPr>
              <w:t xml:space="preserve">costs incurred on the days the employee is required to be at work </w:t>
            </w:r>
            <w:r w:rsidR="00F811B4" w:rsidRPr="008124D2">
              <w:rPr>
                <w:rFonts w:ascii="Arial" w:eastAsia="Times New Roman" w:hAnsi="Arial" w:cs="Arial"/>
                <w:sz w:val="20"/>
                <w:szCs w:val="20"/>
              </w:rPr>
              <w:t>(</w:t>
            </w:r>
            <w:r w:rsidRPr="008124D2">
              <w:rPr>
                <w:rFonts w:ascii="Arial" w:eastAsia="Times New Roman" w:hAnsi="Arial" w:cs="Arial"/>
                <w:sz w:val="20"/>
                <w:szCs w:val="20"/>
              </w:rPr>
              <w:t>unless otherwise approve</w:t>
            </w:r>
            <w:r w:rsidR="00F811B4" w:rsidRPr="008124D2">
              <w:rPr>
                <w:rFonts w:ascii="Arial" w:eastAsia="Times New Roman" w:hAnsi="Arial" w:cs="Arial"/>
                <w:sz w:val="20"/>
                <w:szCs w:val="20"/>
              </w:rPr>
              <w:t>d</w:t>
            </w:r>
            <w:r w:rsidRPr="008124D2">
              <w:rPr>
                <w:rFonts w:ascii="Arial" w:eastAsia="Times New Roman" w:hAnsi="Arial" w:cs="Arial"/>
                <w:sz w:val="20"/>
                <w:szCs w:val="20"/>
              </w:rPr>
              <w:t xml:space="preserve"> by the Commissioner</w:t>
            </w:r>
            <w:r w:rsidR="00F811B4" w:rsidRPr="008124D2">
              <w:rPr>
                <w:rFonts w:ascii="Arial" w:eastAsia="Times New Roman" w:hAnsi="Arial" w:cs="Arial"/>
                <w:sz w:val="20"/>
                <w:szCs w:val="20"/>
              </w:rPr>
              <w:t>)</w:t>
            </w:r>
            <w:r w:rsidRPr="008124D2">
              <w:rPr>
                <w:rFonts w:ascii="Arial" w:eastAsia="Times New Roman" w:hAnsi="Arial" w:cs="Arial"/>
                <w:sz w:val="20"/>
                <w:szCs w:val="20"/>
              </w:rPr>
              <w:t xml:space="preserve"> and limited to being net of any government subsidy the employee </w:t>
            </w:r>
            <w:r w:rsidR="00F811B4" w:rsidRPr="008124D2">
              <w:rPr>
                <w:rFonts w:ascii="Arial" w:eastAsia="Times New Roman" w:hAnsi="Arial" w:cs="Arial"/>
                <w:sz w:val="20"/>
                <w:szCs w:val="20"/>
              </w:rPr>
              <w:t xml:space="preserve">may </w:t>
            </w:r>
            <w:r w:rsidRPr="008124D2">
              <w:rPr>
                <w:rFonts w:ascii="Arial" w:eastAsia="Times New Roman" w:hAnsi="Arial" w:cs="Arial"/>
                <w:sz w:val="20"/>
                <w:szCs w:val="20"/>
              </w:rPr>
              <w:t>receive.</w:t>
            </w:r>
          </w:p>
        </w:tc>
      </w:tr>
      <w:tr w:rsidR="00E2267C" w:rsidTr="00164ED6">
        <w:tc>
          <w:tcPr>
            <w:tcW w:w="1737" w:type="dxa"/>
            <w:tcBorders>
              <w:top w:val="single" w:sz="4" w:space="0" w:color="000000"/>
              <w:left w:val="single" w:sz="4" w:space="0" w:color="000000"/>
              <w:bottom w:val="single" w:sz="4" w:space="0" w:color="000000"/>
              <w:right w:val="single" w:sz="4" w:space="0" w:color="000000"/>
            </w:tcBorders>
          </w:tcPr>
          <w:p w:rsidR="00E2267C" w:rsidRDefault="00E2267C" w:rsidP="00E2267C">
            <w:pPr>
              <w:pStyle w:val="TableParagraph"/>
              <w:spacing w:before="60" w:after="60"/>
              <w:ind w:left="113" w:right="113"/>
              <w:rPr>
                <w:rFonts w:ascii="Arial" w:eastAsia="Arial" w:hAnsi="Arial" w:cs="Arial"/>
                <w:sz w:val="20"/>
                <w:szCs w:val="20"/>
              </w:rPr>
            </w:pPr>
            <w:r>
              <w:rPr>
                <w:rFonts w:ascii="Arial" w:eastAsia="Arial" w:hAnsi="Arial" w:cs="Arial"/>
                <w:sz w:val="20"/>
                <w:szCs w:val="20"/>
              </w:rPr>
              <w:t>Annual leave</w:t>
            </w:r>
          </w:p>
        </w:tc>
        <w:tc>
          <w:tcPr>
            <w:tcW w:w="7229" w:type="dxa"/>
            <w:tcBorders>
              <w:top w:val="single" w:sz="4" w:space="0" w:color="000000"/>
              <w:left w:val="single" w:sz="4" w:space="0" w:color="000000"/>
              <w:bottom w:val="single" w:sz="4" w:space="0" w:color="000000"/>
              <w:right w:val="single" w:sz="4" w:space="0" w:color="000000"/>
            </w:tcBorders>
          </w:tcPr>
          <w:p w:rsidR="00E2267C" w:rsidRPr="008124D2" w:rsidRDefault="00601600"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Full time and part time employees are entitled to 4 weeks paid annual leave.  The 4 weeks for part-time employees</w:t>
            </w:r>
            <w:r w:rsidR="00F811B4" w:rsidRPr="008124D2">
              <w:rPr>
                <w:rFonts w:ascii="Arial" w:eastAsia="Times New Roman" w:hAnsi="Arial" w:cs="Arial"/>
                <w:sz w:val="20"/>
                <w:szCs w:val="20"/>
              </w:rPr>
              <w:t>,</w:t>
            </w:r>
            <w:r w:rsidRPr="008124D2">
              <w:rPr>
                <w:rFonts w:ascii="Arial" w:eastAsia="Times New Roman" w:hAnsi="Arial" w:cs="Arial"/>
                <w:sz w:val="20"/>
                <w:szCs w:val="20"/>
              </w:rPr>
              <w:t xml:space="preserve"> is accrued on a pro-rata basis.</w:t>
            </w:r>
          </w:p>
          <w:p w:rsidR="00F811B4" w:rsidRPr="008124D2" w:rsidRDefault="00F811B4"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Annual leave may be approved at full pay or half pay. If taken at half pay, the amount deducted will be half of the period of leave taken (</w:t>
            </w:r>
            <w:proofErr w:type="spellStart"/>
            <w:r w:rsidRPr="008124D2">
              <w:rPr>
                <w:rFonts w:ascii="Arial" w:eastAsia="Times New Roman" w:hAnsi="Arial" w:cs="Arial"/>
                <w:sz w:val="20"/>
                <w:szCs w:val="20"/>
              </w:rPr>
              <w:t>eg</w:t>
            </w:r>
            <w:proofErr w:type="spellEnd"/>
            <w:r w:rsidRPr="008124D2">
              <w:rPr>
                <w:rFonts w:ascii="Arial" w:eastAsia="Times New Roman" w:hAnsi="Arial" w:cs="Arial"/>
                <w:sz w:val="20"/>
                <w:szCs w:val="20"/>
              </w:rPr>
              <w:t xml:space="preserve"> 2 weeks taken at half pay result in 1 week annual leave being deducted).</w:t>
            </w:r>
          </w:p>
          <w:p w:rsidR="00F811B4" w:rsidRPr="008124D2" w:rsidRDefault="00F811B4"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An employee may be directed to take annual leave if their balance is more than 8 weeks (pro-rata for part time employees).  8 weeks annual leave represents 2 years credit.  If an employee who has accrued 8 weeks (or equivalent credit) has applied for annual leave of more than 2 weeks in the previous 6 months but their application wasn’t approved, they will not be directed to take the annual leave.  They will also not be directed to take leave if a management strategy has been implemented </w:t>
            </w:r>
            <w:r w:rsidR="00873D0A" w:rsidRPr="008124D2">
              <w:rPr>
                <w:rFonts w:ascii="Arial" w:eastAsia="Times New Roman" w:hAnsi="Arial" w:cs="Arial"/>
                <w:sz w:val="20"/>
                <w:szCs w:val="20"/>
              </w:rPr>
              <w:t>to reduce the employees leave balance.</w:t>
            </w:r>
            <w:r w:rsidRPr="008124D2">
              <w:rPr>
                <w:rFonts w:ascii="Arial" w:eastAsia="Times New Roman" w:hAnsi="Arial" w:cs="Arial"/>
                <w:sz w:val="20"/>
                <w:szCs w:val="20"/>
              </w:rPr>
              <w:t xml:space="preserve"> </w:t>
            </w:r>
            <w:r w:rsidR="00873D0A" w:rsidRPr="008124D2">
              <w:rPr>
                <w:rFonts w:ascii="Arial" w:eastAsia="Times New Roman" w:hAnsi="Arial" w:cs="Arial"/>
                <w:sz w:val="20"/>
                <w:szCs w:val="20"/>
              </w:rPr>
              <w:t xml:space="preserve"> If an employee take more than 30 days leave without pay that does not count as service, in a calendar year, accrual of annual leave is reduced .  If an employee is on leave without pay not to count as service for an entire year, nil annual leave accrues for that year.</w:t>
            </w:r>
          </w:p>
        </w:tc>
      </w:tr>
      <w:tr w:rsidR="00E2267C" w:rsidTr="00164ED6">
        <w:tc>
          <w:tcPr>
            <w:tcW w:w="1737" w:type="dxa"/>
            <w:tcBorders>
              <w:top w:val="single" w:sz="4" w:space="0" w:color="000000"/>
              <w:left w:val="single" w:sz="4" w:space="0" w:color="000000"/>
              <w:bottom w:val="single" w:sz="4" w:space="0" w:color="000000"/>
              <w:right w:val="single" w:sz="4" w:space="0" w:color="000000"/>
            </w:tcBorders>
          </w:tcPr>
          <w:p w:rsidR="00E2267C" w:rsidRDefault="00E2267C" w:rsidP="00E2267C">
            <w:pPr>
              <w:pStyle w:val="TableParagraph"/>
              <w:spacing w:before="60" w:after="60"/>
              <w:ind w:left="113" w:right="113"/>
              <w:rPr>
                <w:rFonts w:ascii="Arial" w:eastAsia="Arial" w:hAnsi="Arial" w:cs="Arial"/>
                <w:sz w:val="20"/>
                <w:szCs w:val="20"/>
              </w:rPr>
            </w:pPr>
            <w:r>
              <w:rPr>
                <w:rFonts w:ascii="Arial" w:eastAsia="Arial" w:hAnsi="Arial" w:cs="Arial"/>
                <w:sz w:val="20"/>
                <w:szCs w:val="20"/>
              </w:rPr>
              <w:t>Accrual of personal/carer’s leave credits</w:t>
            </w:r>
          </w:p>
        </w:tc>
        <w:tc>
          <w:tcPr>
            <w:tcW w:w="7229" w:type="dxa"/>
            <w:tcBorders>
              <w:top w:val="single" w:sz="4" w:space="0" w:color="000000"/>
              <w:left w:val="single" w:sz="4" w:space="0" w:color="000000"/>
              <w:bottom w:val="single" w:sz="4" w:space="0" w:color="000000"/>
              <w:right w:val="single" w:sz="4" w:space="0" w:color="000000"/>
            </w:tcBorders>
          </w:tcPr>
          <w:p w:rsidR="00E2267C" w:rsidRPr="008124D2" w:rsidRDefault="00873D0A"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On engagement, ongoing </w:t>
            </w:r>
            <w:r w:rsidR="00E2267C" w:rsidRPr="008124D2">
              <w:rPr>
                <w:rFonts w:ascii="Arial" w:eastAsia="Times New Roman" w:hAnsi="Arial" w:cs="Arial"/>
                <w:sz w:val="20"/>
                <w:szCs w:val="20"/>
              </w:rPr>
              <w:t xml:space="preserve">employees </w:t>
            </w:r>
            <w:r w:rsidRPr="008124D2">
              <w:rPr>
                <w:rFonts w:ascii="Arial" w:eastAsia="Times New Roman" w:hAnsi="Arial" w:cs="Arial"/>
                <w:sz w:val="20"/>
                <w:szCs w:val="20"/>
              </w:rPr>
              <w:t xml:space="preserve">are credited </w:t>
            </w:r>
            <w:r w:rsidR="00E2267C" w:rsidRPr="008124D2">
              <w:rPr>
                <w:rFonts w:ascii="Arial" w:eastAsia="Times New Roman" w:hAnsi="Arial" w:cs="Arial"/>
                <w:sz w:val="20"/>
                <w:szCs w:val="20"/>
              </w:rPr>
              <w:t>10 days personal/carer’s leave (pro-rata for part-time employees)</w:t>
            </w:r>
            <w:r w:rsidRPr="008124D2">
              <w:rPr>
                <w:rFonts w:ascii="Arial" w:eastAsia="Times New Roman" w:hAnsi="Arial" w:cs="Arial"/>
                <w:sz w:val="20"/>
                <w:szCs w:val="20"/>
              </w:rPr>
              <w:t xml:space="preserve"> and in addition, they </w:t>
            </w:r>
            <w:r w:rsidR="00E2267C" w:rsidRPr="008124D2">
              <w:rPr>
                <w:rFonts w:ascii="Arial" w:eastAsia="Times New Roman" w:hAnsi="Arial" w:cs="Arial"/>
                <w:sz w:val="20"/>
                <w:szCs w:val="20"/>
              </w:rPr>
              <w:t xml:space="preserve">accrue 8 days personal/carer’s leave (pro-rata for part-time employees) in their first year of employment. </w:t>
            </w:r>
            <w:r w:rsidRPr="008124D2">
              <w:rPr>
                <w:rFonts w:ascii="Arial" w:eastAsia="Times New Roman" w:hAnsi="Arial" w:cs="Arial"/>
                <w:sz w:val="20"/>
                <w:szCs w:val="20"/>
              </w:rPr>
              <w:t xml:space="preserve"> For each subsequent year, ongoing employees a</w:t>
            </w:r>
            <w:r w:rsidR="00E2267C" w:rsidRPr="008124D2">
              <w:rPr>
                <w:rFonts w:ascii="Arial" w:eastAsia="Times New Roman" w:hAnsi="Arial" w:cs="Arial"/>
                <w:sz w:val="20"/>
                <w:szCs w:val="20"/>
              </w:rPr>
              <w:t xml:space="preserve">ccrue 18 days </w:t>
            </w:r>
            <w:r w:rsidRPr="008124D2">
              <w:rPr>
                <w:rFonts w:ascii="Arial" w:eastAsia="Times New Roman" w:hAnsi="Arial" w:cs="Arial"/>
                <w:sz w:val="20"/>
                <w:szCs w:val="20"/>
              </w:rPr>
              <w:t>personal/carer’s leave (pro-rata for part-time employees) per year of service.  The leave accrues daily and credited at the completion of each month</w:t>
            </w:r>
            <w:r w:rsidR="00E2267C" w:rsidRPr="008124D2">
              <w:rPr>
                <w:rFonts w:ascii="Arial" w:eastAsia="Times New Roman" w:hAnsi="Arial" w:cs="Arial"/>
                <w:sz w:val="20"/>
                <w:szCs w:val="20"/>
              </w:rPr>
              <w:t xml:space="preserve">. </w:t>
            </w:r>
          </w:p>
          <w:p w:rsidR="00E2267C" w:rsidRPr="008124D2" w:rsidRDefault="00E2267C"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Non-ongoing employees will receive a credit of 18 days personal/carer’s leave (pro-rata for part-time employees) per year, accruing daily and credited at the completion of each month. </w:t>
            </w:r>
          </w:p>
          <w:p w:rsidR="00E2267C" w:rsidRPr="00371660" w:rsidRDefault="00873D0A" w:rsidP="008124D2">
            <w:pPr>
              <w:pStyle w:val="TableParagraph"/>
              <w:spacing w:before="60" w:after="60"/>
              <w:ind w:right="113"/>
              <w:rPr>
                <w:rFonts w:ascii="Arial" w:eastAsia="Times New Roman" w:hAnsi="Arial" w:cs="Arial"/>
                <w:bCs/>
                <w:color w:val="000000"/>
                <w:sz w:val="20"/>
                <w:szCs w:val="20"/>
                <w:lang w:eastAsia="en-AU"/>
              </w:rPr>
            </w:pPr>
            <w:r w:rsidRPr="008124D2">
              <w:rPr>
                <w:rFonts w:ascii="Arial" w:eastAsia="Times New Roman" w:hAnsi="Arial" w:cs="Arial"/>
                <w:sz w:val="20"/>
                <w:szCs w:val="20"/>
              </w:rPr>
              <w:t xml:space="preserve">If an employee take more than 30 days leave without pay that does not count as service, in a calendar year, accrual of personal/carer’s leave is </w:t>
            </w:r>
            <w:proofErr w:type="gramStart"/>
            <w:r w:rsidRPr="008124D2">
              <w:rPr>
                <w:rFonts w:ascii="Arial" w:eastAsia="Times New Roman" w:hAnsi="Arial" w:cs="Arial"/>
                <w:sz w:val="20"/>
                <w:szCs w:val="20"/>
              </w:rPr>
              <w:t>reduced .</w:t>
            </w:r>
            <w:proofErr w:type="gramEnd"/>
            <w:r w:rsidRPr="008124D2">
              <w:rPr>
                <w:rFonts w:ascii="Arial" w:eastAsia="Times New Roman" w:hAnsi="Arial" w:cs="Arial"/>
                <w:sz w:val="20"/>
                <w:szCs w:val="20"/>
              </w:rPr>
              <w:t xml:space="preserve">  If an employee is on leave without pay not to count as service for an entire year, nil personal/carer’s leave accrues for that year.</w:t>
            </w:r>
          </w:p>
        </w:tc>
      </w:tr>
    </w:tbl>
    <w:p w:rsidR="00DD1DC8" w:rsidRDefault="00DD1DC8">
      <w:r>
        <w:br w:type="page"/>
      </w:r>
    </w:p>
    <w:tbl>
      <w:tblPr>
        <w:tblW w:w="8966" w:type="dxa"/>
        <w:tblInd w:w="101" w:type="dxa"/>
        <w:tblLayout w:type="fixed"/>
        <w:tblCellMar>
          <w:left w:w="0" w:type="dxa"/>
          <w:right w:w="0" w:type="dxa"/>
        </w:tblCellMar>
        <w:tblLook w:val="01E0" w:firstRow="1" w:lastRow="1" w:firstColumn="1" w:lastColumn="1" w:noHBand="0" w:noVBand="0"/>
        <w:tblDescription w:val="Part 6 – Leave"/>
      </w:tblPr>
      <w:tblGrid>
        <w:gridCol w:w="1737"/>
        <w:gridCol w:w="7229"/>
      </w:tblGrid>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Pr="00F43092" w:rsidRDefault="00DD1DC8" w:rsidP="00DD1DC8">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DD1DC8" w:rsidRPr="00F43092" w:rsidRDefault="00DD1DC8" w:rsidP="00DD1DC8">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Default="00DD1DC8" w:rsidP="00DD1DC8">
            <w:pPr>
              <w:pStyle w:val="TableParagraph"/>
              <w:spacing w:before="60" w:after="60"/>
              <w:ind w:left="113" w:right="113"/>
              <w:rPr>
                <w:rFonts w:ascii="Arial" w:eastAsia="Arial" w:hAnsi="Arial" w:cs="Arial"/>
                <w:sz w:val="20"/>
                <w:szCs w:val="20"/>
              </w:rPr>
            </w:pPr>
            <w:r>
              <w:rPr>
                <w:rFonts w:ascii="Arial" w:eastAsia="Arial" w:hAnsi="Arial" w:cs="Arial"/>
                <w:sz w:val="20"/>
                <w:szCs w:val="20"/>
              </w:rPr>
              <w:t>Use of personal/carer’s leave</w:t>
            </w:r>
          </w:p>
        </w:tc>
        <w:tc>
          <w:tcPr>
            <w:tcW w:w="7229" w:type="dxa"/>
            <w:tcBorders>
              <w:top w:val="single" w:sz="4" w:space="0" w:color="000000"/>
              <w:left w:val="single" w:sz="4" w:space="0" w:color="000000"/>
              <w:bottom w:val="single" w:sz="4" w:space="0" w:color="000000"/>
              <w:right w:val="single" w:sz="4" w:space="0" w:color="000000"/>
            </w:tcBorders>
          </w:tcPr>
          <w:p w:rsidR="00DD1DC8" w:rsidRPr="008124D2" w:rsidRDefault="00DD1DC8"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Subject to an employee providing evidence for taking personal/carer’s leave (as specified in clauses 6.25 – 6.26) and having available paid credits, an employee is entitled to take personal/carer’s leave when they are unfit for </w:t>
            </w:r>
            <w:proofErr w:type="spellStart"/>
            <w:r w:rsidRPr="008124D2">
              <w:rPr>
                <w:rFonts w:ascii="Arial" w:eastAsia="Times New Roman" w:hAnsi="Arial" w:cs="Arial"/>
                <w:sz w:val="20"/>
                <w:szCs w:val="20"/>
              </w:rPr>
              <w:t>duty,attend</w:t>
            </w:r>
            <w:proofErr w:type="spellEnd"/>
            <w:r w:rsidRPr="008124D2">
              <w:rPr>
                <w:rFonts w:ascii="Arial" w:eastAsia="Times New Roman" w:hAnsi="Arial" w:cs="Arial"/>
                <w:sz w:val="20"/>
                <w:szCs w:val="20"/>
              </w:rPr>
              <w:t xml:space="preserve"> preventative medical appointments and if they need to provide care or support to a member of the employees’ family or household. </w:t>
            </w:r>
          </w:p>
          <w:p w:rsidR="00DD1DC8" w:rsidRPr="008124D2" w:rsidRDefault="00DD1DC8"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In exceptional circumstances, the Commissioner may approve for the employee to be paid half pay.  If employee doe take the leave at half pay, the deduction from the paid leave balance will be half of the period taken paid credits (</w:t>
            </w:r>
            <w:proofErr w:type="spellStart"/>
            <w:r w:rsidRPr="008124D2">
              <w:rPr>
                <w:rFonts w:ascii="Arial" w:eastAsia="Times New Roman" w:hAnsi="Arial" w:cs="Arial"/>
                <w:sz w:val="20"/>
                <w:szCs w:val="20"/>
              </w:rPr>
              <w:t>eg</w:t>
            </w:r>
            <w:proofErr w:type="spellEnd"/>
            <w:r w:rsidRPr="008124D2">
              <w:rPr>
                <w:rFonts w:ascii="Arial" w:eastAsia="Times New Roman" w:hAnsi="Arial" w:cs="Arial"/>
                <w:sz w:val="20"/>
                <w:szCs w:val="20"/>
              </w:rPr>
              <w:t xml:space="preserve"> 2 weeks taken at half pay result in 1 week annual leave being deducted).</w:t>
            </w:r>
          </w:p>
        </w:tc>
      </w:tr>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Pr="006C250E" w:rsidRDefault="00DD1DC8" w:rsidP="00DD1DC8">
            <w:pPr>
              <w:pStyle w:val="TableParagraph"/>
              <w:spacing w:before="60" w:after="60"/>
              <w:ind w:left="113" w:right="113"/>
              <w:rPr>
                <w:rFonts w:ascii="Arial" w:eastAsia="Arial" w:hAnsi="Arial" w:cs="Arial"/>
                <w:sz w:val="20"/>
                <w:szCs w:val="20"/>
              </w:rPr>
            </w:pPr>
            <w:r w:rsidRPr="006C250E">
              <w:rPr>
                <w:rFonts w:ascii="Arial" w:hAnsi="Arial" w:cs="Arial"/>
                <w:sz w:val="20"/>
                <w:szCs w:val="20"/>
              </w:rPr>
              <w:t>Where an employee has insufficient personal/carer’s leave credits</w:t>
            </w:r>
          </w:p>
        </w:tc>
        <w:tc>
          <w:tcPr>
            <w:tcW w:w="7229" w:type="dxa"/>
            <w:tcBorders>
              <w:top w:val="single" w:sz="4" w:space="0" w:color="000000"/>
              <w:left w:val="single" w:sz="4" w:space="0" w:color="000000"/>
              <w:bottom w:val="single" w:sz="4" w:space="0" w:color="000000"/>
              <w:right w:val="single" w:sz="4" w:space="0" w:color="000000"/>
            </w:tcBorders>
          </w:tcPr>
          <w:p w:rsidR="00DD1DC8" w:rsidRPr="008124D2" w:rsidDel="00234297" w:rsidRDefault="00DD1DC8"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This term provides that where an employee’s paid leave entitlements, in exceptional circumstances, and subject to the employee providing suitable evidence, the Commissioner may approve paid or unpaid personal/carer’s leave (to </w:t>
            </w:r>
            <w:r w:rsidR="0034374D" w:rsidRPr="008124D2">
              <w:rPr>
                <w:rFonts w:ascii="Arial" w:eastAsia="Times New Roman" w:hAnsi="Arial" w:cs="Arial"/>
                <w:sz w:val="20"/>
                <w:szCs w:val="20"/>
              </w:rPr>
              <w:t xml:space="preserve">count or not to count as service).  If leave without pay is granted, the Commissioner will decide whether or not the leave counts as service.  Leave without pay granted for personal illness will count as service for long service leave (as required by the LSL Act).  It may count as service for other purposes if the Commissioner determines so. A maximum of 15 days additional paid </w:t>
            </w:r>
            <w:r w:rsidR="00A66191" w:rsidRPr="008124D2">
              <w:rPr>
                <w:rFonts w:ascii="Arial" w:eastAsia="Times New Roman" w:hAnsi="Arial" w:cs="Arial"/>
                <w:sz w:val="20"/>
                <w:szCs w:val="20"/>
              </w:rPr>
              <w:t xml:space="preserve">An employee is required to provide evidence </w:t>
            </w:r>
            <w:r w:rsidR="0034374D" w:rsidRPr="008124D2">
              <w:rPr>
                <w:rFonts w:ascii="Arial" w:eastAsia="Times New Roman" w:hAnsi="Arial" w:cs="Arial"/>
                <w:sz w:val="20"/>
                <w:szCs w:val="20"/>
              </w:rPr>
              <w:t>leave can be used for caring purposes if there are exceptional circumstances.</w:t>
            </w:r>
          </w:p>
        </w:tc>
      </w:tr>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Default="00DD1DC8" w:rsidP="00DD1DC8">
            <w:pPr>
              <w:pStyle w:val="TableParagraph"/>
              <w:spacing w:before="60" w:after="60"/>
              <w:ind w:left="113" w:right="113"/>
              <w:rPr>
                <w:rFonts w:ascii="Arial" w:eastAsia="Arial" w:hAnsi="Arial" w:cs="Arial"/>
                <w:sz w:val="20"/>
                <w:szCs w:val="20"/>
              </w:rPr>
            </w:pPr>
            <w:r>
              <w:rPr>
                <w:rFonts w:ascii="Arial" w:eastAsia="Arial" w:hAnsi="Arial" w:cs="Arial"/>
                <w:sz w:val="20"/>
                <w:szCs w:val="20"/>
              </w:rPr>
              <w:t>Evidence for taking personal/carer’s leave</w:t>
            </w:r>
          </w:p>
        </w:tc>
        <w:tc>
          <w:tcPr>
            <w:tcW w:w="7229" w:type="dxa"/>
            <w:tcBorders>
              <w:top w:val="single" w:sz="4" w:space="0" w:color="000000"/>
              <w:left w:val="single" w:sz="4" w:space="0" w:color="000000"/>
              <w:bottom w:val="single" w:sz="4" w:space="0" w:color="000000"/>
              <w:right w:val="single" w:sz="4" w:space="0" w:color="000000"/>
            </w:tcBorders>
          </w:tcPr>
          <w:p w:rsidR="00DD1DC8" w:rsidRPr="008124D2" w:rsidRDefault="00A66191"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A</w:t>
            </w:r>
            <w:r w:rsidR="00DD1DC8" w:rsidRPr="008124D2">
              <w:rPr>
                <w:rFonts w:ascii="Arial" w:eastAsia="Times New Roman" w:hAnsi="Arial" w:cs="Arial"/>
                <w:sz w:val="20"/>
                <w:szCs w:val="20"/>
              </w:rPr>
              <w:t xml:space="preserve">n employee is required to provide evidence </w:t>
            </w:r>
            <w:r w:rsidRPr="008124D2">
              <w:rPr>
                <w:rFonts w:ascii="Arial" w:eastAsia="Times New Roman" w:hAnsi="Arial" w:cs="Arial"/>
                <w:sz w:val="20"/>
                <w:szCs w:val="20"/>
              </w:rPr>
              <w:t>if they take personal/carer’s leave in excess of 3 consecutive work days and/or if they take more than 8 days (pro-rata for part-time employees) in a calendar year.</w:t>
            </w:r>
          </w:p>
          <w:p w:rsidR="00DD1DC8" w:rsidRPr="008124D2" w:rsidRDefault="00A66191"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Suitable evidence includes: a medical certificate, statutory declaration, </w:t>
            </w:r>
            <w:r w:rsidR="0062403B" w:rsidRPr="008124D2">
              <w:rPr>
                <w:rFonts w:ascii="Arial" w:eastAsia="Times New Roman" w:hAnsi="Arial" w:cs="Arial"/>
                <w:sz w:val="20"/>
                <w:szCs w:val="20"/>
              </w:rPr>
              <w:t>another form of evidence as agreed by the Commissioner</w:t>
            </w:r>
            <w:r w:rsidR="00DD1DC8" w:rsidRPr="008124D2">
              <w:rPr>
                <w:rFonts w:ascii="Arial" w:eastAsia="Times New Roman" w:hAnsi="Arial" w:cs="Arial"/>
                <w:sz w:val="20"/>
                <w:szCs w:val="20"/>
              </w:rPr>
              <w:t>.</w:t>
            </w:r>
            <w:r w:rsidR="0062403B" w:rsidRPr="008124D2">
              <w:rPr>
                <w:rFonts w:ascii="Arial" w:eastAsia="Times New Roman" w:hAnsi="Arial" w:cs="Arial"/>
                <w:sz w:val="20"/>
                <w:szCs w:val="20"/>
              </w:rPr>
              <w:t xml:space="preserve"> Future leave can be approved based on medical evidence that supports future absences (</w:t>
            </w:r>
            <w:proofErr w:type="spellStart"/>
            <w:r w:rsidR="0062403B" w:rsidRPr="008124D2">
              <w:rPr>
                <w:rFonts w:ascii="Arial" w:eastAsia="Times New Roman" w:hAnsi="Arial" w:cs="Arial"/>
                <w:sz w:val="20"/>
                <w:szCs w:val="20"/>
              </w:rPr>
              <w:t>eg</w:t>
            </w:r>
            <w:proofErr w:type="spellEnd"/>
            <w:r w:rsidR="0062403B" w:rsidRPr="008124D2">
              <w:rPr>
                <w:rFonts w:ascii="Arial" w:eastAsia="Times New Roman" w:hAnsi="Arial" w:cs="Arial"/>
                <w:sz w:val="20"/>
                <w:szCs w:val="20"/>
              </w:rPr>
              <w:t xml:space="preserve"> employee may be certified to work a specified number of hours for a period of time).  Even if an employee has not accessed paid leave for the limits specified above (</w:t>
            </w:r>
            <w:proofErr w:type="spellStart"/>
            <w:r w:rsidR="0062403B" w:rsidRPr="008124D2">
              <w:rPr>
                <w:rFonts w:ascii="Arial" w:eastAsia="Times New Roman" w:hAnsi="Arial" w:cs="Arial"/>
                <w:sz w:val="20"/>
                <w:szCs w:val="20"/>
              </w:rPr>
              <w:t>ie</w:t>
            </w:r>
            <w:proofErr w:type="spellEnd"/>
            <w:r w:rsidR="0062403B" w:rsidRPr="008124D2">
              <w:rPr>
                <w:rFonts w:ascii="Arial" w:eastAsia="Times New Roman" w:hAnsi="Arial" w:cs="Arial"/>
                <w:sz w:val="20"/>
                <w:szCs w:val="20"/>
              </w:rPr>
              <w:t xml:space="preserve"> 3 consecutive days or 8 days in a calendar year) the Commissioner may require an employee to provide evidence.  This may include where </w:t>
            </w:r>
            <w:proofErr w:type="gramStart"/>
            <w:r w:rsidR="0062403B" w:rsidRPr="008124D2">
              <w:rPr>
                <w:rFonts w:ascii="Arial" w:eastAsia="Times New Roman" w:hAnsi="Arial" w:cs="Arial"/>
                <w:sz w:val="20"/>
                <w:szCs w:val="20"/>
              </w:rPr>
              <w:t>an</w:t>
            </w:r>
            <w:proofErr w:type="gramEnd"/>
            <w:r w:rsidR="0062403B" w:rsidRPr="008124D2">
              <w:rPr>
                <w:rFonts w:ascii="Arial" w:eastAsia="Times New Roman" w:hAnsi="Arial" w:cs="Arial"/>
                <w:sz w:val="20"/>
                <w:szCs w:val="20"/>
              </w:rPr>
              <w:t xml:space="preserve"> there are repeated and frequent single day/short term absences or if there is a pattern of employee taking a particular day off. </w:t>
            </w:r>
          </w:p>
        </w:tc>
      </w:tr>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Default="00DD1DC8" w:rsidP="00DD1DC8">
            <w:pPr>
              <w:pStyle w:val="TableParagraph"/>
              <w:spacing w:before="60" w:after="60"/>
              <w:ind w:left="113" w:right="113"/>
              <w:rPr>
                <w:rFonts w:ascii="Arial" w:eastAsia="Arial" w:hAnsi="Arial" w:cs="Arial"/>
                <w:sz w:val="20"/>
                <w:szCs w:val="20"/>
              </w:rPr>
            </w:pPr>
            <w:r>
              <w:rPr>
                <w:rFonts w:ascii="Arial" w:eastAsia="Arial" w:hAnsi="Arial" w:cs="Arial"/>
                <w:sz w:val="20"/>
                <w:szCs w:val="20"/>
              </w:rPr>
              <w:t>Interaction with other leave types</w:t>
            </w:r>
          </w:p>
        </w:tc>
        <w:tc>
          <w:tcPr>
            <w:tcW w:w="7229" w:type="dxa"/>
            <w:tcBorders>
              <w:top w:val="single" w:sz="4" w:space="0" w:color="000000"/>
              <w:left w:val="single" w:sz="4" w:space="0" w:color="000000"/>
              <w:bottom w:val="single" w:sz="4" w:space="0" w:color="000000"/>
              <w:right w:val="single" w:sz="4" w:space="0" w:color="000000"/>
            </w:tcBorders>
          </w:tcPr>
          <w:p w:rsidR="00DD1DC8" w:rsidRPr="008124D2" w:rsidRDefault="0062403B"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This provides for an employee who is on annual or long service leave, to have leave </w:t>
            </w:r>
            <w:proofErr w:type="spellStart"/>
            <w:r w:rsidRPr="008124D2">
              <w:rPr>
                <w:rFonts w:ascii="Arial" w:eastAsia="Times New Roman" w:hAnsi="Arial" w:cs="Arial"/>
                <w:sz w:val="20"/>
                <w:szCs w:val="20"/>
              </w:rPr>
              <w:t>recredited</w:t>
            </w:r>
            <w:proofErr w:type="spellEnd"/>
            <w:r w:rsidRPr="008124D2">
              <w:rPr>
                <w:rFonts w:ascii="Arial" w:eastAsia="Times New Roman" w:hAnsi="Arial" w:cs="Arial"/>
                <w:sz w:val="20"/>
                <w:szCs w:val="20"/>
              </w:rPr>
              <w:t xml:space="preserve"> if the employee is elig</w:t>
            </w:r>
            <w:r w:rsidR="00C0734B" w:rsidRPr="008124D2">
              <w:rPr>
                <w:rFonts w:ascii="Arial" w:eastAsia="Times New Roman" w:hAnsi="Arial" w:cs="Arial"/>
                <w:sz w:val="20"/>
                <w:szCs w:val="20"/>
              </w:rPr>
              <w:t>i</w:t>
            </w:r>
            <w:r w:rsidRPr="008124D2">
              <w:rPr>
                <w:rFonts w:ascii="Arial" w:eastAsia="Times New Roman" w:hAnsi="Arial" w:cs="Arial"/>
                <w:sz w:val="20"/>
                <w:szCs w:val="20"/>
              </w:rPr>
              <w:t>b</w:t>
            </w:r>
            <w:r w:rsidR="00C0734B" w:rsidRPr="008124D2">
              <w:rPr>
                <w:rFonts w:ascii="Arial" w:eastAsia="Times New Roman" w:hAnsi="Arial" w:cs="Arial"/>
                <w:sz w:val="20"/>
                <w:szCs w:val="20"/>
              </w:rPr>
              <w:t>le</w:t>
            </w:r>
            <w:r w:rsidRPr="008124D2">
              <w:rPr>
                <w:rFonts w:ascii="Arial" w:eastAsia="Times New Roman" w:hAnsi="Arial" w:cs="Arial"/>
                <w:sz w:val="20"/>
                <w:szCs w:val="20"/>
              </w:rPr>
              <w:t xml:space="preserve"> to apply for another type of </w:t>
            </w:r>
            <w:r w:rsidR="00C0734B" w:rsidRPr="008124D2">
              <w:rPr>
                <w:rFonts w:ascii="Arial" w:eastAsia="Times New Roman" w:hAnsi="Arial" w:cs="Arial"/>
                <w:sz w:val="20"/>
                <w:szCs w:val="20"/>
              </w:rPr>
              <w:t xml:space="preserve">non-discretionary </w:t>
            </w:r>
            <w:r w:rsidRPr="008124D2">
              <w:rPr>
                <w:rFonts w:ascii="Arial" w:eastAsia="Times New Roman" w:hAnsi="Arial" w:cs="Arial"/>
                <w:sz w:val="20"/>
                <w:szCs w:val="20"/>
              </w:rPr>
              <w:t>leave such as personal/carer’s leave, compassionate leave</w:t>
            </w:r>
          </w:p>
        </w:tc>
      </w:tr>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Default="00DD1DC8" w:rsidP="00DD1DC8">
            <w:pPr>
              <w:pStyle w:val="TableParagraph"/>
              <w:spacing w:before="60" w:after="60"/>
              <w:ind w:left="113" w:right="113"/>
              <w:rPr>
                <w:rFonts w:ascii="Arial" w:eastAsia="Arial" w:hAnsi="Arial" w:cs="Arial"/>
                <w:sz w:val="20"/>
                <w:szCs w:val="20"/>
              </w:rPr>
            </w:pPr>
            <w:r>
              <w:rPr>
                <w:rFonts w:ascii="Arial" w:eastAsia="Arial" w:hAnsi="Arial" w:cs="Arial"/>
                <w:sz w:val="20"/>
                <w:szCs w:val="20"/>
              </w:rPr>
              <w:t>Compassionate leave</w:t>
            </w:r>
          </w:p>
        </w:tc>
        <w:tc>
          <w:tcPr>
            <w:tcW w:w="7229" w:type="dxa"/>
            <w:tcBorders>
              <w:top w:val="single" w:sz="4" w:space="0" w:color="000000"/>
              <w:left w:val="single" w:sz="4" w:space="0" w:color="000000"/>
              <w:bottom w:val="single" w:sz="4" w:space="0" w:color="000000"/>
              <w:right w:val="single" w:sz="4" w:space="0" w:color="000000"/>
            </w:tcBorders>
          </w:tcPr>
          <w:p w:rsidR="00DD1DC8" w:rsidRPr="008124D2" w:rsidRDefault="00C0734B"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Employees are entitled to 3 days paid compassionate leave (casual employee 3 days unpaid leave) to spend time with the employees’ family or household member who has an injury or illness that poses a serious threat to their life.  3 days compassionate leave can also be taken by an employee after the death of a member of their family or household.  The Commissioner may require the employee to provide evidence. Annual, purchased or long service leave can be re</w:t>
            </w:r>
            <w:r w:rsidR="005E098C" w:rsidRPr="008124D2">
              <w:rPr>
                <w:rFonts w:ascii="Arial" w:eastAsia="Times New Roman" w:hAnsi="Arial" w:cs="Arial"/>
                <w:sz w:val="20"/>
                <w:szCs w:val="20"/>
              </w:rPr>
              <w:t>-</w:t>
            </w:r>
            <w:r w:rsidRPr="008124D2">
              <w:rPr>
                <w:rFonts w:ascii="Arial" w:eastAsia="Times New Roman" w:hAnsi="Arial" w:cs="Arial"/>
                <w:sz w:val="20"/>
                <w:szCs w:val="20"/>
              </w:rPr>
              <w:t>credited if an employee needs to take compassionate leave during this leave.</w:t>
            </w:r>
          </w:p>
        </w:tc>
      </w:tr>
      <w:tr w:rsidR="00DD1DC8" w:rsidTr="00164ED6">
        <w:tc>
          <w:tcPr>
            <w:tcW w:w="1737" w:type="dxa"/>
            <w:tcBorders>
              <w:top w:val="single" w:sz="4" w:space="0" w:color="000000"/>
              <w:left w:val="single" w:sz="4" w:space="0" w:color="000000"/>
              <w:bottom w:val="single" w:sz="4" w:space="0" w:color="000000"/>
              <w:right w:val="single" w:sz="4" w:space="0" w:color="000000"/>
            </w:tcBorders>
          </w:tcPr>
          <w:p w:rsidR="00DD1DC8" w:rsidRDefault="00DD1DC8" w:rsidP="00DD1DC8">
            <w:pPr>
              <w:pStyle w:val="TableParagraph"/>
              <w:spacing w:before="60" w:after="60"/>
              <w:ind w:left="113" w:right="113"/>
              <w:rPr>
                <w:rFonts w:ascii="Arial" w:eastAsia="Arial" w:hAnsi="Arial" w:cs="Arial"/>
                <w:sz w:val="20"/>
                <w:szCs w:val="20"/>
              </w:rPr>
            </w:pPr>
            <w:r>
              <w:rPr>
                <w:rFonts w:ascii="Arial" w:eastAsia="Arial" w:hAnsi="Arial" w:cs="Arial"/>
                <w:sz w:val="20"/>
                <w:szCs w:val="20"/>
              </w:rPr>
              <w:t>Long service leave</w:t>
            </w:r>
          </w:p>
        </w:tc>
        <w:tc>
          <w:tcPr>
            <w:tcW w:w="7229" w:type="dxa"/>
            <w:tcBorders>
              <w:top w:val="single" w:sz="4" w:space="0" w:color="000000"/>
              <w:left w:val="single" w:sz="4" w:space="0" w:color="000000"/>
              <w:bottom w:val="single" w:sz="4" w:space="0" w:color="000000"/>
              <w:right w:val="single" w:sz="4" w:space="0" w:color="000000"/>
            </w:tcBorders>
          </w:tcPr>
          <w:p w:rsidR="00DD1DC8" w:rsidRPr="008124D2" w:rsidRDefault="00C0734B"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The Long Service Leave </w:t>
            </w:r>
            <w:r w:rsidR="005E098C" w:rsidRPr="008124D2">
              <w:rPr>
                <w:rFonts w:ascii="Arial" w:eastAsia="Times New Roman" w:hAnsi="Arial" w:cs="Arial"/>
                <w:sz w:val="20"/>
                <w:szCs w:val="20"/>
              </w:rPr>
              <w:t xml:space="preserve">(Commonwealth Employees) </w:t>
            </w:r>
            <w:r w:rsidRPr="008124D2">
              <w:rPr>
                <w:rFonts w:ascii="Arial" w:eastAsia="Times New Roman" w:hAnsi="Arial" w:cs="Arial"/>
                <w:sz w:val="20"/>
                <w:szCs w:val="20"/>
              </w:rPr>
              <w:t xml:space="preserve">Act </w:t>
            </w:r>
            <w:r w:rsidR="005E098C" w:rsidRPr="008124D2">
              <w:rPr>
                <w:rFonts w:ascii="Arial" w:eastAsia="Times New Roman" w:hAnsi="Arial" w:cs="Arial"/>
                <w:sz w:val="20"/>
                <w:szCs w:val="20"/>
              </w:rPr>
              <w:t xml:space="preserve">1976 </w:t>
            </w:r>
            <w:r w:rsidRPr="008124D2">
              <w:rPr>
                <w:rFonts w:ascii="Arial" w:eastAsia="Times New Roman" w:hAnsi="Arial" w:cs="Arial"/>
                <w:sz w:val="20"/>
                <w:szCs w:val="20"/>
              </w:rPr>
              <w:t>is the basis for taking of long service leave.  Lon</w:t>
            </w:r>
            <w:r w:rsidR="005E098C" w:rsidRPr="008124D2">
              <w:rPr>
                <w:rFonts w:ascii="Arial" w:eastAsia="Times New Roman" w:hAnsi="Arial" w:cs="Arial"/>
                <w:sz w:val="20"/>
                <w:szCs w:val="20"/>
              </w:rPr>
              <w:t>g</w:t>
            </w:r>
            <w:r w:rsidRPr="008124D2">
              <w:rPr>
                <w:rFonts w:ascii="Arial" w:eastAsia="Times New Roman" w:hAnsi="Arial" w:cs="Arial"/>
                <w:sz w:val="20"/>
                <w:szCs w:val="20"/>
              </w:rPr>
              <w:t xml:space="preserve"> Service Leave cannot be granted to less than 7 calendar days at full pay (or 14 days at half pay)</w:t>
            </w:r>
            <w:r w:rsidR="005E098C" w:rsidRPr="008124D2">
              <w:rPr>
                <w:rFonts w:ascii="Arial" w:eastAsia="Times New Roman" w:hAnsi="Arial" w:cs="Arial"/>
                <w:sz w:val="20"/>
                <w:szCs w:val="20"/>
              </w:rPr>
              <w:t>.  Other leave cannot break an approve period of long service leave except except as provided by legislation.</w:t>
            </w:r>
          </w:p>
        </w:tc>
      </w:tr>
    </w:tbl>
    <w:p w:rsidR="00563D4D" w:rsidRDefault="00563D4D">
      <w:r>
        <w:br w:type="page"/>
      </w:r>
    </w:p>
    <w:tbl>
      <w:tblPr>
        <w:tblW w:w="8966" w:type="dxa"/>
        <w:tblInd w:w="101" w:type="dxa"/>
        <w:tblLayout w:type="fixed"/>
        <w:tblCellMar>
          <w:left w:w="0" w:type="dxa"/>
          <w:right w:w="0" w:type="dxa"/>
        </w:tblCellMar>
        <w:tblLook w:val="01E0" w:firstRow="1" w:lastRow="1" w:firstColumn="1" w:lastColumn="1" w:noHBand="0" w:noVBand="0"/>
        <w:tblDescription w:val="Part 6 – Leave"/>
      </w:tblPr>
      <w:tblGrid>
        <w:gridCol w:w="1737"/>
        <w:gridCol w:w="7229"/>
      </w:tblGrid>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Pr="00F43092" w:rsidRDefault="00563D4D" w:rsidP="00563D4D">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563D4D" w:rsidRPr="00F43092" w:rsidRDefault="00563D4D" w:rsidP="00563D4D">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Maternity and Parental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8124D2" w:rsidRDefault="00563D4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Maternity and Parental leave includes leave applicable to adoption/foster and permanent care.  Employees who are pregnant, or who give birth, are covered by the Maternity Leave (Commonwealth Employees) Act 1973 (ML Act).  Employees taking leave for maternity/adoption/foster and </w:t>
            </w:r>
            <w:proofErr w:type="spellStart"/>
            <w:r w:rsidRPr="008124D2">
              <w:rPr>
                <w:rFonts w:ascii="Arial" w:eastAsia="Times New Roman" w:hAnsi="Arial" w:cs="Arial"/>
                <w:sz w:val="20"/>
                <w:szCs w:val="20"/>
              </w:rPr>
              <w:t>permanet</w:t>
            </w:r>
            <w:proofErr w:type="spellEnd"/>
            <w:r w:rsidRPr="008124D2">
              <w:rPr>
                <w:rFonts w:ascii="Arial" w:eastAsia="Times New Roman" w:hAnsi="Arial" w:cs="Arial"/>
                <w:sz w:val="20"/>
                <w:szCs w:val="20"/>
              </w:rPr>
              <w:t xml:space="preserve"> care purposes are entitled to 52 weeks leave. The ML Act provides for 12 weeks paid maternity leave subject to the employee achieving 12 months continuous employment and the Agreement provides for an additional 2 weeks paid leave (it total of 14 weeks week).  </w:t>
            </w:r>
          </w:p>
          <w:p w:rsidR="00563D4D" w:rsidRPr="008124D2" w:rsidRDefault="00563D4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An employee who fosters, adopts or is granted permanent care of a child is also entitled to 14 weeks paid leave if they have achieved 12 months continuous service. The 14 weeks paid leave can be spread over a maximum period of 28 weeks.  The entitlement to parental leave for adoption/foster/permanent care requires employee to provide documentary evidence and also that the child has not lived continuously with the employee for a period of 3 months or more as at date of placement. </w:t>
            </w:r>
          </w:p>
          <w:p w:rsidR="00563D4D" w:rsidRPr="008124D2" w:rsidRDefault="00563D4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An employee can request to extend the initial period of 52 weeks maternity or parental leave for a further period of 52 weeks and this extended period must be continuous with the initial 52 week period.  Public holidays and closedown periods extend the additional 2 weeks that is provided (in addition to the 12 weeks paid leave) but they do not extend the 12 week period of paid leave.  2 days unpaid leave is available for pre-adoption leave or the employee may choose to take annual or purchased leave for this purpose.</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Supporting partner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8124D2" w:rsidRDefault="00563D4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Employees are entitled to 4 weeks paid supporting partner leave where the employee’s partner has given or is giving birth or whose partner is the primary caregiver for a child who is adopted/fostered and permanently cared for. The leave can be taken from 1 week prior to birth or placement and must be taken within 12 months of the date of birth or placement. </w:t>
            </w:r>
          </w:p>
          <w:p w:rsidR="00563D4D" w:rsidRPr="008124D2" w:rsidRDefault="00563D4D" w:rsidP="008124D2">
            <w:pPr>
              <w:pStyle w:val="TableParagraph"/>
              <w:spacing w:before="60" w:after="60"/>
              <w:ind w:right="113"/>
              <w:rPr>
                <w:rFonts w:ascii="Arial" w:eastAsia="Times New Roman" w:hAnsi="Arial" w:cs="Arial"/>
                <w:sz w:val="20"/>
                <w:szCs w:val="20"/>
              </w:rPr>
            </w:pPr>
            <w:r w:rsidRPr="008124D2">
              <w:rPr>
                <w:rFonts w:ascii="Arial" w:eastAsia="Times New Roman" w:hAnsi="Arial" w:cs="Arial"/>
                <w:sz w:val="20"/>
                <w:szCs w:val="20"/>
              </w:rPr>
              <w:t xml:space="preserve">This leave can be taken at half pay if the employee the full 4 week period in one continuous period of 8 weeks however only the first 4 weeks will count as service. An employee eligible for maternity, adoption, fostering, permanent care leave is not also eligible for paid supporting partner leave. </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Return to work</w:t>
            </w:r>
          </w:p>
        </w:tc>
        <w:tc>
          <w:tcPr>
            <w:tcW w:w="7229" w:type="dxa"/>
            <w:tcBorders>
              <w:top w:val="single" w:sz="4" w:space="0" w:color="000000"/>
              <w:left w:val="single" w:sz="4" w:space="0" w:color="000000"/>
              <w:bottom w:val="single" w:sz="4" w:space="0" w:color="000000"/>
              <w:right w:val="single" w:sz="4" w:space="0" w:color="000000"/>
            </w:tcBorders>
          </w:tcPr>
          <w:p w:rsidR="00563D4D" w:rsidRDefault="00563D4D" w:rsidP="00563D4D">
            <w:pPr>
              <w:spacing w:before="38"/>
              <w:ind w:right="113"/>
              <w:rPr>
                <w:rFonts w:ascii="Arial" w:hAnsi="Arial" w:cs="Arial"/>
                <w:bCs/>
                <w:color w:val="000000"/>
                <w:sz w:val="20"/>
                <w:szCs w:val="20"/>
              </w:rPr>
            </w:pPr>
            <w:r w:rsidRPr="002F1F0F">
              <w:rPr>
                <w:rFonts w:ascii="Arial" w:hAnsi="Arial" w:cs="Arial"/>
                <w:sz w:val="20"/>
                <w:szCs w:val="20"/>
              </w:rPr>
              <w:t xml:space="preserve">This </w:t>
            </w:r>
            <w:r>
              <w:rPr>
                <w:rFonts w:ascii="Arial" w:hAnsi="Arial" w:cs="Arial"/>
                <w:sz w:val="20"/>
                <w:szCs w:val="20"/>
              </w:rPr>
              <w:t>term</w:t>
            </w:r>
            <w:r w:rsidRPr="002F1F0F">
              <w:rPr>
                <w:rFonts w:ascii="Arial" w:hAnsi="Arial" w:cs="Arial"/>
                <w:sz w:val="20"/>
                <w:szCs w:val="20"/>
              </w:rPr>
              <w:t xml:space="preserve"> confirms that </w:t>
            </w:r>
            <w:r w:rsidRPr="002F1F0F">
              <w:rPr>
                <w:rFonts w:ascii="Arial" w:hAnsi="Arial" w:cs="Arial"/>
                <w:bCs/>
                <w:color w:val="000000"/>
                <w:sz w:val="20"/>
                <w:szCs w:val="20"/>
              </w:rPr>
              <w:t xml:space="preserve">the return to work guarantee provided by section 84 of the </w:t>
            </w:r>
            <w:r w:rsidRPr="002F1F0F">
              <w:rPr>
                <w:rFonts w:ascii="Arial" w:hAnsi="Arial" w:cs="Arial"/>
                <w:bCs/>
                <w:i/>
                <w:color w:val="000000"/>
                <w:sz w:val="20"/>
                <w:szCs w:val="20"/>
              </w:rPr>
              <w:t xml:space="preserve">Fair Work Act 2009 </w:t>
            </w:r>
            <w:r w:rsidRPr="002F1F0F">
              <w:rPr>
                <w:rFonts w:ascii="Arial" w:hAnsi="Arial" w:cs="Arial"/>
                <w:bCs/>
                <w:color w:val="000000"/>
                <w:sz w:val="20"/>
                <w:szCs w:val="20"/>
              </w:rPr>
              <w:t xml:space="preserve">applies in respect of employees ending maternity leave, adoption/foster or permanent care leave or general parental leave. </w:t>
            </w:r>
          </w:p>
          <w:p w:rsidR="00563D4D" w:rsidRPr="002F1F0F" w:rsidRDefault="00563D4D" w:rsidP="00563D4D">
            <w:pPr>
              <w:spacing w:before="38"/>
              <w:ind w:right="113"/>
              <w:rPr>
                <w:rFonts w:ascii="Arial" w:hAnsi="Arial" w:cs="Arial"/>
                <w:sz w:val="20"/>
                <w:szCs w:val="20"/>
              </w:rPr>
            </w:pPr>
            <w:r>
              <w:rPr>
                <w:rFonts w:ascii="Arial" w:hAnsi="Arial" w:cs="Arial"/>
                <w:bCs/>
                <w:color w:val="000000"/>
                <w:sz w:val="20"/>
                <w:szCs w:val="20"/>
              </w:rPr>
              <w:t>The return to work guarantee provides that after maternity or parental leave, an employee is entitled to return to their pre-parental leave position or if that position no longer exists, a position the employee is qualified/suited for and which is nearest in status to the pre-parental leave position.</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proofErr w:type="spellStart"/>
            <w:r>
              <w:rPr>
                <w:rFonts w:ascii="Arial" w:eastAsia="Arial" w:hAnsi="Arial" w:cs="Arial"/>
                <w:sz w:val="20"/>
                <w:szCs w:val="20"/>
              </w:rPr>
              <w:t>Defence</w:t>
            </w:r>
            <w:proofErr w:type="spellEnd"/>
            <w:r>
              <w:rPr>
                <w:rFonts w:ascii="Arial" w:eastAsia="Arial" w:hAnsi="Arial" w:cs="Arial"/>
                <w:sz w:val="20"/>
                <w:szCs w:val="20"/>
              </w:rPr>
              <w:t xml:space="preserve"> reserve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455570" w:rsidRDefault="00563D4D" w:rsidP="00563D4D">
            <w:pPr>
              <w:spacing w:before="38"/>
              <w:ind w:right="113"/>
              <w:rPr>
                <w:rFonts w:ascii="Arial" w:hAnsi="Arial" w:cs="Arial"/>
                <w:bCs/>
                <w:color w:val="000000"/>
                <w:sz w:val="20"/>
                <w:szCs w:val="20"/>
              </w:rPr>
            </w:pPr>
            <w:r>
              <w:rPr>
                <w:rFonts w:ascii="Arial" w:hAnsi="Arial" w:cs="Arial"/>
                <w:sz w:val="20"/>
                <w:szCs w:val="20"/>
              </w:rPr>
              <w:t>This term provides an entitlement to employees to take leave to fulfil Defence  Reserve/Cadet service</w:t>
            </w:r>
            <w:r w:rsidRPr="00455570">
              <w:rPr>
                <w:rFonts w:ascii="Arial" w:hAnsi="Arial" w:cs="Arial"/>
                <w:sz w:val="20"/>
                <w:szCs w:val="20"/>
              </w:rPr>
              <w:t xml:space="preserve">s. </w:t>
            </w:r>
            <w:r>
              <w:rPr>
                <w:rFonts w:ascii="Arial" w:hAnsi="Arial" w:cs="Arial"/>
                <w:sz w:val="20"/>
                <w:szCs w:val="20"/>
              </w:rPr>
              <w:t>Entitled to 4 weeks paid leave each financial year (for training and operational duty) and in the first year of ADF service, entitled to another 2 weeks paid leave (to participate in additional training). The employee is entitled to be paid their ADF salary as well as the salary paid by the Commission.  Paid leave counts as service whilst unpaid leave to undertake continuous full time service, does not count as service for annual leave.</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Miscellaneous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C4734D" w:rsidRDefault="00563D4D" w:rsidP="00563D4D">
            <w:pPr>
              <w:pStyle w:val="TableParagraph"/>
              <w:spacing w:before="38"/>
              <w:ind w:right="113"/>
              <w:rPr>
                <w:rFonts w:ascii="Arial" w:hAnsi="Arial" w:cs="Arial"/>
                <w:sz w:val="20"/>
                <w:szCs w:val="20"/>
              </w:rPr>
            </w:pPr>
            <w:r>
              <w:rPr>
                <w:rFonts w:ascii="Arial" w:hAnsi="Arial" w:cs="Arial"/>
                <w:sz w:val="20"/>
                <w:szCs w:val="20"/>
              </w:rPr>
              <w:t xml:space="preserve">Miscellaneous leave with or without pay may be granted by the Commissioner in circumstances not provide for elsewhere in the Agreement.  Approval is subject to the Commissioner considering operational requirement and the absence being in interests of the Commission. Miscellaneous leave may be approved </w:t>
            </w:r>
            <w:proofErr w:type="gramStart"/>
            <w:r>
              <w:rPr>
                <w:rFonts w:ascii="Arial" w:hAnsi="Arial" w:cs="Arial"/>
                <w:sz w:val="20"/>
                <w:szCs w:val="20"/>
              </w:rPr>
              <w:t>for  employees</w:t>
            </w:r>
            <w:proofErr w:type="gramEnd"/>
            <w:r>
              <w:rPr>
                <w:rFonts w:ascii="Arial" w:hAnsi="Arial" w:cs="Arial"/>
                <w:sz w:val="20"/>
                <w:szCs w:val="20"/>
              </w:rPr>
              <w:t xml:space="preserve"> affected by family and domestic violence. The Commissioner determines if the miscellaneous leave will count or not count as service</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Community service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C4734D" w:rsidRDefault="00563D4D" w:rsidP="00563D4D">
            <w:pPr>
              <w:pStyle w:val="TableParagraph"/>
              <w:spacing w:before="38"/>
              <w:ind w:right="113"/>
              <w:rPr>
                <w:rFonts w:ascii="Arial" w:hAnsi="Arial" w:cs="Arial"/>
                <w:sz w:val="20"/>
                <w:szCs w:val="20"/>
              </w:rPr>
            </w:pPr>
            <w:r>
              <w:rPr>
                <w:rFonts w:ascii="Arial" w:hAnsi="Arial" w:cs="Arial"/>
                <w:sz w:val="20"/>
                <w:szCs w:val="20"/>
              </w:rPr>
              <w:t>Paid community service leave will be provided to an employee who is required to engage in community service activities (including jury service and emergency management activities).</w:t>
            </w:r>
            <w:r w:rsidRPr="00C4734D">
              <w:rPr>
                <w:rFonts w:ascii="Arial" w:eastAsia="Times New Roman" w:hAnsi="Arial" w:cs="Arial"/>
                <w:bCs/>
                <w:color w:val="000000"/>
                <w:sz w:val="20"/>
                <w:szCs w:val="20"/>
                <w:lang w:eastAsia="en-AU"/>
              </w:rPr>
              <w:t xml:space="preserve">  </w:t>
            </w:r>
          </w:p>
        </w:tc>
      </w:tr>
    </w:tbl>
    <w:p w:rsidR="00563D4D" w:rsidRDefault="00563D4D">
      <w:r>
        <w:br w:type="page"/>
      </w:r>
    </w:p>
    <w:tbl>
      <w:tblPr>
        <w:tblW w:w="8966" w:type="dxa"/>
        <w:tblInd w:w="101" w:type="dxa"/>
        <w:tblLayout w:type="fixed"/>
        <w:tblCellMar>
          <w:left w:w="0" w:type="dxa"/>
          <w:right w:w="0" w:type="dxa"/>
        </w:tblCellMar>
        <w:tblLook w:val="01E0" w:firstRow="1" w:lastRow="1" w:firstColumn="1" w:lastColumn="1" w:noHBand="0" w:noVBand="0"/>
        <w:tblDescription w:val="Part 6 – Leave"/>
      </w:tblPr>
      <w:tblGrid>
        <w:gridCol w:w="1737"/>
        <w:gridCol w:w="7229"/>
      </w:tblGrid>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Pr="00F43092" w:rsidRDefault="00563D4D" w:rsidP="00563D4D">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563D4D" w:rsidRPr="00F43092" w:rsidRDefault="00563D4D" w:rsidP="00563D4D">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Cultural and ceremonial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C4734D" w:rsidRDefault="00563D4D" w:rsidP="00563D4D">
            <w:pPr>
              <w:pStyle w:val="TableParagraph"/>
              <w:spacing w:before="38"/>
              <w:ind w:right="113"/>
              <w:rPr>
                <w:rFonts w:ascii="Arial" w:hAnsi="Arial" w:cs="Arial"/>
                <w:sz w:val="20"/>
                <w:szCs w:val="20"/>
              </w:rPr>
            </w:pPr>
            <w:r>
              <w:rPr>
                <w:rFonts w:ascii="Arial" w:hAnsi="Arial" w:cs="Arial"/>
                <w:sz w:val="20"/>
                <w:szCs w:val="20"/>
              </w:rPr>
              <w:t>Up to 3 days paid leave may be granted to Aboriginal and Torres Strait Islander employees to take part in activities associated with their culture (including NAIDOC week)</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Community volunteering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C4734D" w:rsidRDefault="00563D4D" w:rsidP="00563D4D">
            <w:pPr>
              <w:pStyle w:val="TableParagraph"/>
              <w:spacing w:before="38"/>
              <w:ind w:right="113"/>
              <w:rPr>
                <w:rFonts w:ascii="Arial" w:hAnsi="Arial" w:cs="Arial"/>
                <w:sz w:val="20"/>
                <w:szCs w:val="20"/>
              </w:rPr>
            </w:pPr>
            <w:r>
              <w:rPr>
                <w:rFonts w:ascii="Arial" w:hAnsi="Arial" w:cs="Arial"/>
                <w:sz w:val="20"/>
                <w:szCs w:val="20"/>
              </w:rPr>
              <w:t>2 days paid miscellaneous leave (as well as unpaid leave) may be granted to an employees undertaking community volunteering activities.</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Purchased leave</w:t>
            </w:r>
          </w:p>
        </w:tc>
        <w:tc>
          <w:tcPr>
            <w:tcW w:w="7229" w:type="dxa"/>
            <w:tcBorders>
              <w:top w:val="single" w:sz="4" w:space="0" w:color="000000"/>
              <w:left w:val="single" w:sz="4" w:space="0" w:color="000000"/>
              <w:bottom w:val="single" w:sz="4" w:space="0" w:color="000000"/>
              <w:right w:val="single" w:sz="4" w:space="0" w:color="000000"/>
            </w:tcBorders>
          </w:tcPr>
          <w:p w:rsidR="007E36C8" w:rsidRDefault="00563D4D" w:rsidP="007E36C8">
            <w:pPr>
              <w:pStyle w:val="TableParagraph"/>
              <w:spacing w:before="38"/>
              <w:ind w:right="113"/>
              <w:rPr>
                <w:rFonts w:ascii="Arial" w:eastAsia="Times New Roman" w:hAnsi="Arial" w:cs="Arial"/>
                <w:bCs/>
                <w:color w:val="000000"/>
                <w:sz w:val="20"/>
                <w:szCs w:val="20"/>
                <w:lang w:eastAsia="en-AU"/>
              </w:rPr>
            </w:pPr>
            <w:r w:rsidRPr="00455570">
              <w:rPr>
                <w:rFonts w:ascii="Arial" w:hAnsi="Arial" w:cs="Arial"/>
                <w:sz w:val="20"/>
                <w:szCs w:val="20"/>
              </w:rPr>
              <w:t>This term provides that t</w:t>
            </w:r>
            <w:r w:rsidRPr="00455570">
              <w:rPr>
                <w:rFonts w:ascii="Arial" w:eastAsia="Times New Roman" w:hAnsi="Arial" w:cs="Arial"/>
                <w:bCs/>
                <w:color w:val="000000"/>
                <w:sz w:val="20"/>
                <w:szCs w:val="20"/>
                <w:lang w:eastAsia="en-AU"/>
              </w:rPr>
              <w:t xml:space="preserve">he </w:t>
            </w:r>
            <w:r>
              <w:rPr>
                <w:rFonts w:ascii="Arial" w:eastAsia="Times New Roman" w:hAnsi="Arial" w:cs="Arial"/>
                <w:bCs/>
                <w:color w:val="000000"/>
                <w:sz w:val="20"/>
                <w:szCs w:val="20"/>
                <w:lang w:eastAsia="en-AU"/>
              </w:rPr>
              <w:t xml:space="preserve">Commissioner </w:t>
            </w:r>
            <w:r w:rsidRPr="00455570">
              <w:rPr>
                <w:rFonts w:ascii="Arial" w:eastAsia="Times New Roman" w:hAnsi="Arial" w:cs="Arial"/>
                <w:bCs/>
                <w:color w:val="000000"/>
                <w:sz w:val="20"/>
                <w:szCs w:val="20"/>
                <w:lang w:eastAsia="en-AU"/>
              </w:rPr>
              <w:t xml:space="preserve">may approve </w:t>
            </w:r>
            <w:r>
              <w:rPr>
                <w:rFonts w:ascii="Arial" w:eastAsia="Times New Roman" w:hAnsi="Arial" w:cs="Arial"/>
                <w:bCs/>
                <w:color w:val="000000"/>
                <w:sz w:val="20"/>
                <w:szCs w:val="20"/>
                <w:lang w:eastAsia="en-AU"/>
              </w:rPr>
              <w:t xml:space="preserve">for an employee </w:t>
            </w:r>
            <w:proofErr w:type="gramStart"/>
            <w:r>
              <w:rPr>
                <w:rFonts w:ascii="Arial" w:eastAsia="Times New Roman" w:hAnsi="Arial" w:cs="Arial"/>
                <w:bCs/>
                <w:color w:val="000000"/>
                <w:sz w:val="20"/>
                <w:szCs w:val="20"/>
                <w:lang w:eastAsia="en-AU"/>
              </w:rPr>
              <w:t xml:space="preserve">to </w:t>
            </w:r>
            <w:r w:rsidRPr="00455570">
              <w:rPr>
                <w:rFonts w:ascii="Arial" w:eastAsia="Times New Roman" w:hAnsi="Arial" w:cs="Arial"/>
                <w:bCs/>
                <w:color w:val="000000"/>
                <w:sz w:val="20"/>
                <w:szCs w:val="20"/>
                <w:lang w:eastAsia="en-AU"/>
              </w:rPr>
              <w:t xml:space="preserve"> purchase</w:t>
            </w:r>
            <w:proofErr w:type="gramEnd"/>
            <w:r w:rsidRPr="00455570">
              <w:rPr>
                <w:rFonts w:ascii="Arial" w:eastAsia="Times New Roman" w:hAnsi="Arial" w:cs="Arial"/>
                <w:bCs/>
                <w:color w:val="000000"/>
                <w:sz w:val="20"/>
                <w:szCs w:val="20"/>
                <w:lang w:eastAsia="en-AU"/>
              </w:rPr>
              <w:t xml:space="preserve"> of up to </w:t>
            </w:r>
            <w:r>
              <w:rPr>
                <w:rFonts w:ascii="Arial" w:eastAsia="Times New Roman" w:hAnsi="Arial" w:cs="Arial"/>
                <w:bCs/>
                <w:color w:val="000000"/>
                <w:sz w:val="20"/>
                <w:szCs w:val="20"/>
                <w:lang w:eastAsia="en-AU"/>
              </w:rPr>
              <w:t>8</w:t>
            </w:r>
            <w:r w:rsidRPr="00455570">
              <w:rPr>
                <w:rFonts w:ascii="Arial" w:eastAsia="Times New Roman" w:hAnsi="Arial" w:cs="Arial"/>
                <w:bCs/>
                <w:color w:val="000000"/>
                <w:sz w:val="20"/>
                <w:szCs w:val="20"/>
                <w:lang w:eastAsia="en-AU"/>
              </w:rPr>
              <w:t xml:space="preserve"> weeks leave</w:t>
            </w:r>
            <w:r>
              <w:rPr>
                <w:rFonts w:ascii="Arial" w:eastAsia="Times New Roman" w:hAnsi="Arial" w:cs="Arial"/>
                <w:bCs/>
                <w:color w:val="000000"/>
                <w:sz w:val="20"/>
                <w:szCs w:val="20"/>
                <w:lang w:eastAsia="en-AU"/>
              </w:rPr>
              <w:t xml:space="preserve"> which is paid for by </w:t>
            </w:r>
            <w:r w:rsidRPr="00455570">
              <w:rPr>
                <w:rFonts w:ascii="Arial" w:eastAsia="Times New Roman" w:hAnsi="Arial" w:cs="Arial"/>
                <w:bCs/>
                <w:color w:val="000000"/>
                <w:sz w:val="20"/>
                <w:szCs w:val="20"/>
                <w:lang w:eastAsia="en-AU"/>
              </w:rPr>
              <w:t xml:space="preserve">salary deductions </w:t>
            </w:r>
            <w:r>
              <w:rPr>
                <w:rFonts w:ascii="Arial" w:eastAsia="Times New Roman" w:hAnsi="Arial" w:cs="Arial"/>
                <w:bCs/>
                <w:color w:val="000000"/>
                <w:sz w:val="20"/>
                <w:szCs w:val="20"/>
                <w:lang w:eastAsia="en-AU"/>
              </w:rPr>
              <w:t xml:space="preserve">from an employee’s fortnightly pay over a period of 12 months.  Non-ongoing employees are eligible to apply for purchased leave once they achieve </w:t>
            </w:r>
            <w:r w:rsidRPr="00455570">
              <w:rPr>
                <w:rFonts w:ascii="Arial" w:eastAsia="Times New Roman" w:hAnsi="Arial" w:cs="Arial"/>
                <w:bCs/>
                <w:color w:val="000000"/>
                <w:sz w:val="20"/>
                <w:szCs w:val="20"/>
                <w:lang w:eastAsia="en-AU"/>
              </w:rPr>
              <w:t>more than 12 months service</w:t>
            </w:r>
            <w:r>
              <w:rPr>
                <w:rFonts w:ascii="Arial" w:eastAsia="Times New Roman" w:hAnsi="Arial" w:cs="Arial"/>
                <w:bCs/>
                <w:color w:val="000000"/>
                <w:sz w:val="20"/>
                <w:szCs w:val="20"/>
                <w:lang w:eastAsia="en-AU"/>
              </w:rPr>
              <w:t xml:space="preserve"> with the Commission</w:t>
            </w:r>
            <w:r w:rsidRPr="00455570">
              <w:rPr>
                <w:rFonts w:ascii="Arial" w:eastAsia="Times New Roman" w:hAnsi="Arial" w:cs="Arial"/>
                <w:bCs/>
                <w:color w:val="000000"/>
                <w:sz w:val="20"/>
                <w:szCs w:val="20"/>
                <w:lang w:eastAsia="en-AU"/>
              </w:rPr>
              <w:t xml:space="preserve">. </w:t>
            </w:r>
            <w:r>
              <w:rPr>
                <w:rFonts w:ascii="Arial" w:eastAsia="Times New Roman" w:hAnsi="Arial" w:cs="Arial"/>
                <w:bCs/>
                <w:color w:val="000000"/>
                <w:sz w:val="20"/>
                <w:szCs w:val="20"/>
                <w:lang w:eastAsia="en-AU"/>
              </w:rPr>
              <w:t>An employee can only make one election to purchase leave in a calendar unless the Commissioner agrees otherwise.</w:t>
            </w:r>
          </w:p>
          <w:p w:rsidR="007E36C8" w:rsidRDefault="00563D4D" w:rsidP="007E36C8">
            <w:pPr>
              <w:pStyle w:val="TableParagraph"/>
              <w:spacing w:before="38"/>
              <w:ind w:right="113"/>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 xml:space="preserve">Once </w:t>
            </w:r>
            <w:r w:rsidR="007E36C8">
              <w:rPr>
                <w:rFonts w:ascii="Arial" w:eastAsia="Times New Roman" w:hAnsi="Arial" w:cs="Arial"/>
                <w:bCs/>
                <w:color w:val="000000"/>
                <w:sz w:val="20"/>
                <w:szCs w:val="20"/>
                <w:lang w:eastAsia="en-AU"/>
              </w:rPr>
              <w:t xml:space="preserve">an election to purchase leave is </w:t>
            </w:r>
            <w:r>
              <w:rPr>
                <w:rFonts w:ascii="Arial" w:eastAsia="Times New Roman" w:hAnsi="Arial" w:cs="Arial"/>
                <w:bCs/>
                <w:color w:val="000000"/>
                <w:sz w:val="20"/>
                <w:szCs w:val="20"/>
                <w:lang w:eastAsia="en-AU"/>
              </w:rPr>
              <w:t>approved</w:t>
            </w:r>
            <w:r w:rsidR="007E36C8">
              <w:rPr>
                <w:rFonts w:ascii="Arial" w:eastAsia="Times New Roman" w:hAnsi="Arial" w:cs="Arial"/>
                <w:bCs/>
                <w:color w:val="000000"/>
                <w:sz w:val="20"/>
                <w:szCs w:val="20"/>
                <w:lang w:eastAsia="en-AU"/>
              </w:rPr>
              <w:t>, a</w:t>
            </w:r>
            <w:r>
              <w:rPr>
                <w:rFonts w:ascii="Arial" w:eastAsia="Times New Roman" w:hAnsi="Arial" w:cs="Arial"/>
                <w:bCs/>
                <w:color w:val="000000"/>
                <w:sz w:val="20"/>
                <w:szCs w:val="20"/>
                <w:lang w:eastAsia="en-AU"/>
              </w:rPr>
              <w:t xml:space="preserve"> mi</w:t>
            </w:r>
            <w:r w:rsidR="007E36C8">
              <w:rPr>
                <w:rFonts w:ascii="Arial" w:eastAsia="Times New Roman" w:hAnsi="Arial" w:cs="Arial"/>
                <w:bCs/>
                <w:color w:val="000000"/>
                <w:sz w:val="20"/>
                <w:szCs w:val="20"/>
                <w:lang w:eastAsia="en-AU"/>
              </w:rPr>
              <w:t>nimum of 1 day</w:t>
            </w:r>
            <w:r>
              <w:rPr>
                <w:rFonts w:ascii="Arial" w:eastAsia="Times New Roman" w:hAnsi="Arial" w:cs="Arial"/>
                <w:bCs/>
                <w:color w:val="000000"/>
                <w:sz w:val="20"/>
                <w:szCs w:val="20"/>
                <w:lang w:eastAsia="en-AU"/>
              </w:rPr>
              <w:t xml:space="preserve"> purchased leave can be taken</w:t>
            </w:r>
            <w:r w:rsidR="007E36C8">
              <w:rPr>
                <w:rFonts w:ascii="Arial" w:eastAsia="Times New Roman" w:hAnsi="Arial" w:cs="Arial"/>
                <w:bCs/>
                <w:color w:val="000000"/>
                <w:sz w:val="20"/>
                <w:szCs w:val="20"/>
                <w:lang w:eastAsia="en-AU"/>
              </w:rPr>
              <w:t xml:space="preserve"> (and cannot be taken at half pay).  Purchased leave cannot be used as a substitute for part-time work except if an employee who is 54 or older, transitioning to retirement (this can be done for a maximum period of 2 years).  </w:t>
            </w:r>
          </w:p>
          <w:p w:rsidR="00563D4D" w:rsidRPr="00455570" w:rsidRDefault="007E36C8" w:rsidP="005B565F">
            <w:pPr>
              <w:pStyle w:val="TableParagraph"/>
              <w:spacing w:before="38"/>
              <w:ind w:right="113"/>
              <w:rPr>
                <w:rFonts w:ascii="Arial" w:hAnsi="Arial" w:cs="Arial"/>
                <w:sz w:val="20"/>
                <w:szCs w:val="20"/>
              </w:rPr>
            </w:pPr>
            <w:r>
              <w:rPr>
                <w:rFonts w:ascii="Arial" w:eastAsia="Times New Roman" w:hAnsi="Arial" w:cs="Arial"/>
                <w:bCs/>
                <w:color w:val="000000"/>
                <w:sz w:val="20"/>
                <w:szCs w:val="20"/>
                <w:lang w:eastAsia="en-AU"/>
              </w:rPr>
              <w:t>Public holidays occurring during an approved period of purchased leave are treated the same as during annual leave (</w:t>
            </w:r>
            <w:proofErr w:type="spellStart"/>
            <w:r>
              <w:rPr>
                <w:rFonts w:ascii="Arial" w:eastAsia="Times New Roman" w:hAnsi="Arial" w:cs="Arial"/>
                <w:bCs/>
                <w:color w:val="000000"/>
                <w:sz w:val="20"/>
                <w:szCs w:val="20"/>
                <w:lang w:eastAsia="en-AU"/>
              </w:rPr>
              <w:t>ie</w:t>
            </w:r>
            <w:proofErr w:type="spellEnd"/>
            <w:r>
              <w:rPr>
                <w:rFonts w:ascii="Arial" w:eastAsia="Times New Roman" w:hAnsi="Arial" w:cs="Arial"/>
                <w:bCs/>
                <w:color w:val="000000"/>
                <w:sz w:val="20"/>
                <w:szCs w:val="20"/>
                <w:lang w:eastAsia="en-AU"/>
              </w:rPr>
              <w:t xml:space="preserve"> the public holiday is not deducted from the purchased leave).  </w:t>
            </w:r>
            <w:r w:rsidR="005B565F">
              <w:rPr>
                <w:rFonts w:ascii="Arial" w:eastAsia="Times New Roman" w:hAnsi="Arial" w:cs="Arial"/>
                <w:bCs/>
                <w:color w:val="000000"/>
                <w:sz w:val="20"/>
                <w:szCs w:val="20"/>
                <w:lang w:eastAsia="en-AU"/>
              </w:rPr>
              <w:t>A r</w:t>
            </w:r>
            <w:r>
              <w:rPr>
                <w:rFonts w:ascii="Arial" w:eastAsia="Times New Roman" w:hAnsi="Arial" w:cs="Arial"/>
                <w:bCs/>
                <w:color w:val="000000"/>
                <w:sz w:val="20"/>
                <w:szCs w:val="20"/>
                <w:lang w:eastAsia="en-AU"/>
              </w:rPr>
              <w:t>efund of salary can be made if an employee cancels the purchased leave they have purchased</w:t>
            </w:r>
            <w:r w:rsidR="005B565F">
              <w:rPr>
                <w:rFonts w:ascii="Arial" w:eastAsia="Times New Roman" w:hAnsi="Arial" w:cs="Arial"/>
                <w:bCs/>
                <w:color w:val="000000"/>
                <w:sz w:val="20"/>
                <w:szCs w:val="20"/>
                <w:lang w:eastAsia="en-AU"/>
              </w:rPr>
              <w:t xml:space="preserve"> due to exceptional circumstances</w:t>
            </w:r>
            <w:r>
              <w:rPr>
                <w:rFonts w:ascii="Arial" w:eastAsia="Times New Roman" w:hAnsi="Arial" w:cs="Arial"/>
                <w:bCs/>
                <w:color w:val="000000"/>
                <w:sz w:val="20"/>
                <w:szCs w:val="20"/>
                <w:lang w:eastAsia="en-AU"/>
              </w:rPr>
              <w:t xml:space="preserve">.  </w:t>
            </w:r>
            <w:r w:rsidR="005B565F">
              <w:rPr>
                <w:rFonts w:ascii="Arial" w:eastAsia="Times New Roman" w:hAnsi="Arial" w:cs="Arial"/>
                <w:bCs/>
                <w:color w:val="000000"/>
                <w:sz w:val="20"/>
                <w:szCs w:val="20"/>
                <w:lang w:eastAsia="en-AU"/>
              </w:rPr>
              <w:t>Where an employee ceases employment,</w:t>
            </w:r>
            <w:r>
              <w:rPr>
                <w:rFonts w:ascii="Arial" w:eastAsia="Times New Roman" w:hAnsi="Arial" w:cs="Arial"/>
                <w:bCs/>
                <w:color w:val="000000"/>
                <w:sz w:val="20"/>
                <w:szCs w:val="20"/>
                <w:lang w:eastAsia="en-AU"/>
              </w:rPr>
              <w:t xml:space="preserve"> the purchased leave is reconciled and applicable adjustments made to the employee’s final pay.</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Extended purchased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3444E4" w:rsidRDefault="007E36C8" w:rsidP="00705470">
            <w:pPr>
              <w:pStyle w:val="TableParagraph"/>
              <w:spacing w:before="38"/>
              <w:ind w:right="113"/>
              <w:rPr>
                <w:rFonts w:ascii="Arial"/>
                <w:sz w:val="20"/>
              </w:rPr>
            </w:pPr>
            <w:r>
              <w:rPr>
                <w:rFonts w:ascii="Arial" w:hAnsi="Arial" w:cs="Arial"/>
                <w:sz w:val="20"/>
                <w:szCs w:val="20"/>
              </w:rPr>
              <w:t>This is available to an employee who has achieved 3 years continuous service with the Commission</w:t>
            </w:r>
            <w:r w:rsidR="00705470">
              <w:rPr>
                <w:rFonts w:ascii="Arial" w:hAnsi="Arial" w:cs="Arial"/>
                <w:sz w:val="20"/>
                <w:szCs w:val="20"/>
              </w:rPr>
              <w:t>. U</w:t>
            </w:r>
            <w:r w:rsidR="00563D4D" w:rsidRPr="00C4734D">
              <w:rPr>
                <w:rFonts w:ascii="Arial" w:eastAsia="Times New Roman" w:hAnsi="Arial" w:cs="Arial"/>
                <w:bCs/>
                <w:sz w:val="20"/>
                <w:szCs w:val="20"/>
              </w:rPr>
              <w:t xml:space="preserve">p to </w:t>
            </w:r>
            <w:r w:rsidR="00705470">
              <w:rPr>
                <w:rFonts w:ascii="Arial" w:eastAsia="Times New Roman" w:hAnsi="Arial" w:cs="Arial"/>
                <w:bCs/>
                <w:sz w:val="20"/>
                <w:szCs w:val="20"/>
              </w:rPr>
              <w:t xml:space="preserve">6 </w:t>
            </w:r>
            <w:proofErr w:type="gramStart"/>
            <w:r w:rsidR="00705470">
              <w:rPr>
                <w:rFonts w:ascii="Arial" w:eastAsia="Times New Roman" w:hAnsi="Arial" w:cs="Arial"/>
                <w:bCs/>
                <w:sz w:val="20"/>
                <w:szCs w:val="20"/>
              </w:rPr>
              <w:t>months</w:t>
            </w:r>
            <w:proofErr w:type="gramEnd"/>
            <w:r w:rsidR="00705470">
              <w:rPr>
                <w:rFonts w:ascii="Arial" w:eastAsia="Times New Roman" w:hAnsi="Arial" w:cs="Arial"/>
                <w:bCs/>
                <w:sz w:val="20"/>
                <w:szCs w:val="20"/>
              </w:rPr>
              <w:t xml:space="preserve"> absence may be approved for an employee who achieved a </w:t>
            </w:r>
            <w:r w:rsidR="00563D4D" w:rsidRPr="00C4734D">
              <w:rPr>
                <w:rFonts w:ascii="Arial" w:eastAsia="Times New Roman" w:hAnsi="Arial" w:cs="Arial"/>
                <w:bCs/>
                <w:sz w:val="20"/>
                <w:szCs w:val="20"/>
              </w:rPr>
              <w:t xml:space="preserve">further </w:t>
            </w:r>
            <w:r w:rsidR="00705470">
              <w:rPr>
                <w:rFonts w:ascii="Arial" w:eastAsia="Times New Roman" w:hAnsi="Arial" w:cs="Arial"/>
                <w:bCs/>
                <w:sz w:val="20"/>
                <w:szCs w:val="20"/>
              </w:rPr>
              <w:t>2</w:t>
            </w:r>
            <w:r w:rsidR="00563D4D" w:rsidRPr="00C4734D">
              <w:rPr>
                <w:rFonts w:ascii="Arial" w:eastAsia="Times New Roman" w:hAnsi="Arial" w:cs="Arial"/>
                <w:bCs/>
                <w:sz w:val="20"/>
                <w:szCs w:val="20"/>
              </w:rPr>
              <w:t xml:space="preserve"> years of continuous employment with the </w:t>
            </w:r>
            <w:r w:rsidR="00705470">
              <w:rPr>
                <w:rFonts w:ascii="Arial" w:eastAsia="Times New Roman" w:hAnsi="Arial" w:cs="Arial"/>
                <w:bCs/>
                <w:sz w:val="20"/>
                <w:szCs w:val="20"/>
              </w:rPr>
              <w:t>Commission</w:t>
            </w:r>
            <w:r w:rsidR="00563D4D" w:rsidRPr="00C4734D">
              <w:rPr>
                <w:rFonts w:ascii="Arial" w:eastAsia="Times New Roman" w:hAnsi="Arial" w:cs="Arial"/>
                <w:bCs/>
                <w:sz w:val="20"/>
                <w:szCs w:val="20"/>
              </w:rPr>
              <w:t xml:space="preserve">. </w:t>
            </w:r>
            <w:r w:rsidR="00563D4D">
              <w:rPr>
                <w:rFonts w:ascii="Arial" w:eastAsia="Times New Roman" w:hAnsi="Arial" w:cs="Arial"/>
                <w:bCs/>
                <w:sz w:val="20"/>
                <w:szCs w:val="20"/>
              </w:rPr>
              <w:t>E</w:t>
            </w:r>
            <w:r w:rsidR="00563D4D" w:rsidRPr="00C4734D">
              <w:rPr>
                <w:rFonts w:ascii="Arial" w:eastAsia="Times New Roman" w:hAnsi="Arial" w:cs="Arial"/>
                <w:bCs/>
                <w:sz w:val="20"/>
                <w:szCs w:val="20"/>
              </w:rPr>
              <w:t>xtended purchased leave does not count as service for any purpose</w:t>
            </w:r>
            <w:r w:rsidR="00563D4D">
              <w:rPr>
                <w:rFonts w:ascii="Arial" w:eastAsia="Times New Roman" w:hAnsi="Arial" w:cs="Arial"/>
                <w:bCs/>
                <w:sz w:val="20"/>
                <w:szCs w:val="20"/>
              </w:rPr>
              <w:t>.</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563D4D" w:rsidP="00563D4D">
            <w:pPr>
              <w:pStyle w:val="TableParagraph"/>
              <w:spacing w:before="60" w:after="60"/>
              <w:ind w:left="113" w:right="113"/>
              <w:rPr>
                <w:rFonts w:ascii="Arial" w:eastAsia="Arial" w:hAnsi="Arial" w:cs="Arial"/>
                <w:sz w:val="20"/>
                <w:szCs w:val="20"/>
              </w:rPr>
            </w:pPr>
            <w:r>
              <w:rPr>
                <w:rFonts w:ascii="Arial" w:eastAsia="Arial" w:hAnsi="Arial" w:cs="Arial"/>
                <w:sz w:val="20"/>
                <w:szCs w:val="20"/>
              </w:rPr>
              <w:t>Sabbatical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C4734D" w:rsidRDefault="00705470" w:rsidP="00705470">
            <w:pPr>
              <w:pStyle w:val="TableParagraph"/>
              <w:spacing w:before="38"/>
              <w:ind w:right="113"/>
              <w:rPr>
                <w:rFonts w:ascii="Arial" w:hAnsi="Arial" w:cs="Arial"/>
                <w:sz w:val="20"/>
                <w:szCs w:val="20"/>
              </w:rPr>
            </w:pPr>
            <w:r>
              <w:rPr>
                <w:rFonts w:ascii="Arial" w:hAnsi="Arial" w:cs="Arial"/>
                <w:sz w:val="20"/>
                <w:szCs w:val="20"/>
              </w:rPr>
              <w:t>T</w:t>
            </w:r>
            <w:r w:rsidR="00563D4D" w:rsidRPr="00C4734D">
              <w:rPr>
                <w:rFonts w:ascii="Arial" w:eastAsia="Times New Roman" w:hAnsi="Arial" w:cs="Arial"/>
                <w:bCs/>
                <w:color w:val="000000"/>
                <w:sz w:val="20"/>
                <w:szCs w:val="20"/>
                <w:lang w:eastAsia="en-AU"/>
              </w:rPr>
              <w:t xml:space="preserve">he </w:t>
            </w:r>
            <w:r>
              <w:rPr>
                <w:rFonts w:ascii="Arial" w:eastAsia="Times New Roman" w:hAnsi="Arial" w:cs="Arial"/>
                <w:bCs/>
                <w:color w:val="000000"/>
                <w:sz w:val="20"/>
                <w:szCs w:val="20"/>
                <w:lang w:eastAsia="en-AU"/>
              </w:rPr>
              <w:t xml:space="preserve">Commissioner </w:t>
            </w:r>
            <w:r w:rsidR="00563D4D" w:rsidRPr="00C4734D">
              <w:rPr>
                <w:rFonts w:ascii="Arial" w:eastAsia="Times New Roman" w:hAnsi="Arial" w:cs="Arial"/>
                <w:bCs/>
                <w:color w:val="000000"/>
                <w:sz w:val="20"/>
                <w:szCs w:val="20"/>
                <w:lang w:eastAsia="en-AU"/>
              </w:rPr>
              <w:t xml:space="preserve">may grant an employee sabbatical leave, </w:t>
            </w:r>
            <w:r>
              <w:rPr>
                <w:rFonts w:ascii="Arial" w:eastAsia="Times New Roman" w:hAnsi="Arial" w:cs="Arial"/>
                <w:bCs/>
                <w:color w:val="000000"/>
                <w:sz w:val="20"/>
                <w:szCs w:val="20"/>
                <w:lang w:eastAsia="en-AU"/>
              </w:rPr>
              <w:t>consisting of a 4</w:t>
            </w:r>
            <w:r w:rsidR="00563D4D" w:rsidRPr="00C4734D">
              <w:rPr>
                <w:rFonts w:ascii="Arial" w:eastAsia="Times New Roman" w:hAnsi="Arial" w:cs="Arial"/>
                <w:bCs/>
                <w:color w:val="000000"/>
                <w:sz w:val="20"/>
                <w:szCs w:val="20"/>
                <w:lang w:eastAsia="en-AU"/>
              </w:rPr>
              <w:t xml:space="preserve"> year work period followed by a </w:t>
            </w:r>
            <w:r>
              <w:rPr>
                <w:rFonts w:ascii="Arial" w:eastAsia="Times New Roman" w:hAnsi="Arial" w:cs="Arial"/>
                <w:bCs/>
                <w:color w:val="000000"/>
                <w:sz w:val="20"/>
                <w:szCs w:val="20"/>
                <w:lang w:eastAsia="en-AU"/>
              </w:rPr>
              <w:t>1</w:t>
            </w:r>
            <w:r w:rsidR="00563D4D" w:rsidRPr="00C4734D">
              <w:rPr>
                <w:rFonts w:ascii="Arial" w:eastAsia="Times New Roman" w:hAnsi="Arial" w:cs="Arial"/>
                <w:bCs/>
                <w:color w:val="000000"/>
                <w:sz w:val="20"/>
                <w:szCs w:val="20"/>
                <w:lang w:eastAsia="en-AU"/>
              </w:rPr>
              <w:t xml:space="preserve"> year sabbatical leave period</w:t>
            </w:r>
            <w:r>
              <w:rPr>
                <w:rFonts w:ascii="Arial" w:eastAsia="Times New Roman" w:hAnsi="Arial" w:cs="Arial"/>
                <w:bCs/>
                <w:color w:val="000000"/>
                <w:sz w:val="20"/>
                <w:szCs w:val="20"/>
                <w:lang w:eastAsia="en-AU"/>
              </w:rPr>
              <w:t xml:space="preserve">.  Salary is paid to the employee </w:t>
            </w:r>
            <w:r w:rsidR="00563D4D" w:rsidRPr="00C4734D">
              <w:rPr>
                <w:rFonts w:ascii="Arial" w:eastAsia="Times New Roman" w:hAnsi="Arial" w:cs="Arial"/>
                <w:bCs/>
                <w:color w:val="000000"/>
                <w:sz w:val="20"/>
                <w:szCs w:val="20"/>
                <w:lang w:eastAsia="en-AU"/>
              </w:rPr>
              <w:t xml:space="preserve">over </w:t>
            </w:r>
            <w:r>
              <w:rPr>
                <w:rFonts w:ascii="Arial" w:eastAsia="Times New Roman" w:hAnsi="Arial" w:cs="Arial"/>
                <w:bCs/>
                <w:color w:val="000000"/>
                <w:sz w:val="20"/>
                <w:szCs w:val="20"/>
                <w:lang w:eastAsia="en-AU"/>
              </w:rPr>
              <w:t>4</w:t>
            </w:r>
            <w:r w:rsidR="00563D4D" w:rsidRPr="00C4734D">
              <w:rPr>
                <w:rFonts w:ascii="Arial" w:eastAsia="Times New Roman" w:hAnsi="Arial" w:cs="Arial"/>
                <w:bCs/>
                <w:color w:val="000000"/>
                <w:sz w:val="20"/>
                <w:szCs w:val="20"/>
                <w:lang w:eastAsia="en-AU"/>
              </w:rPr>
              <w:t xml:space="preserve"> years at a rate of 80% per year. Payment for the fifth year will be based on the amount of money banked in the previous </w:t>
            </w:r>
            <w:r>
              <w:rPr>
                <w:rFonts w:ascii="Arial" w:eastAsia="Times New Roman" w:hAnsi="Arial" w:cs="Arial"/>
                <w:bCs/>
                <w:color w:val="000000"/>
                <w:sz w:val="20"/>
                <w:szCs w:val="20"/>
                <w:lang w:eastAsia="en-AU"/>
              </w:rPr>
              <w:t>4</w:t>
            </w:r>
            <w:r w:rsidR="00563D4D" w:rsidRPr="00C4734D">
              <w:rPr>
                <w:rFonts w:ascii="Arial" w:eastAsia="Times New Roman" w:hAnsi="Arial" w:cs="Arial"/>
                <w:bCs/>
                <w:color w:val="000000"/>
                <w:sz w:val="20"/>
                <w:szCs w:val="20"/>
                <w:lang w:eastAsia="en-AU"/>
              </w:rPr>
              <w:t xml:space="preserve"> years converted to an annual salary.</w:t>
            </w:r>
          </w:p>
        </w:tc>
      </w:tr>
      <w:tr w:rsidR="00563D4D" w:rsidTr="00164ED6">
        <w:tc>
          <w:tcPr>
            <w:tcW w:w="1737" w:type="dxa"/>
            <w:tcBorders>
              <w:top w:val="single" w:sz="4" w:space="0" w:color="000000"/>
              <w:left w:val="single" w:sz="4" w:space="0" w:color="000000"/>
              <w:bottom w:val="single" w:sz="4" w:space="0" w:color="000000"/>
              <w:right w:val="single" w:sz="4" w:space="0" w:color="000000"/>
            </w:tcBorders>
          </w:tcPr>
          <w:p w:rsidR="00563D4D" w:rsidRDefault="00705470" w:rsidP="00563D4D">
            <w:pPr>
              <w:pStyle w:val="TableParagraph"/>
              <w:spacing w:before="60" w:after="60"/>
              <w:ind w:left="113" w:right="113"/>
              <w:rPr>
                <w:rFonts w:ascii="Arial" w:eastAsia="Arial" w:hAnsi="Arial" w:cs="Arial"/>
                <w:sz w:val="20"/>
                <w:szCs w:val="20"/>
              </w:rPr>
            </w:pPr>
            <w:proofErr w:type="spellStart"/>
            <w:r>
              <w:rPr>
                <w:rFonts w:ascii="Arial" w:eastAsia="Arial" w:hAnsi="Arial" w:cs="Arial"/>
                <w:sz w:val="20"/>
                <w:szCs w:val="20"/>
              </w:rPr>
              <w:t>Defence</w:t>
            </w:r>
            <w:proofErr w:type="spellEnd"/>
            <w:r>
              <w:rPr>
                <w:rFonts w:ascii="Arial" w:eastAsia="Arial" w:hAnsi="Arial" w:cs="Arial"/>
                <w:sz w:val="20"/>
                <w:szCs w:val="20"/>
              </w:rPr>
              <w:t xml:space="preserve"> </w:t>
            </w:r>
            <w:r w:rsidR="00563D4D">
              <w:rPr>
                <w:rFonts w:ascii="Arial" w:eastAsia="Arial" w:hAnsi="Arial" w:cs="Arial"/>
                <w:sz w:val="20"/>
                <w:szCs w:val="20"/>
              </w:rPr>
              <w:t>service sick leave</w:t>
            </w:r>
          </w:p>
        </w:tc>
        <w:tc>
          <w:tcPr>
            <w:tcW w:w="7229" w:type="dxa"/>
            <w:tcBorders>
              <w:top w:val="single" w:sz="4" w:space="0" w:color="000000"/>
              <w:left w:val="single" w:sz="4" w:space="0" w:color="000000"/>
              <w:bottom w:val="single" w:sz="4" w:space="0" w:color="000000"/>
              <w:right w:val="single" w:sz="4" w:space="0" w:color="000000"/>
            </w:tcBorders>
          </w:tcPr>
          <w:p w:rsidR="00563D4D" w:rsidRPr="00455570" w:rsidRDefault="00705470" w:rsidP="00852458">
            <w:pPr>
              <w:pStyle w:val="TableParagraph"/>
              <w:spacing w:before="38"/>
              <w:ind w:right="113"/>
              <w:rPr>
                <w:rFonts w:ascii="Arial" w:eastAsia="Times New Roman" w:hAnsi="Arial" w:cs="Arial"/>
                <w:bCs/>
                <w:color w:val="000000"/>
                <w:sz w:val="20"/>
                <w:szCs w:val="20"/>
                <w:lang w:eastAsia="en-AU"/>
              </w:rPr>
            </w:pPr>
            <w:r>
              <w:rPr>
                <w:rFonts w:ascii="Arial" w:eastAsia="Times New Roman" w:hAnsi="Arial" w:cs="Arial"/>
                <w:bCs/>
                <w:color w:val="000000"/>
                <w:sz w:val="20"/>
                <w:szCs w:val="20"/>
                <w:lang w:eastAsia="en-AU"/>
              </w:rPr>
              <w:t>Employees are entitled to this leave if they are unfit for duty due to an injury or disease that has been accepted by the Department of Veteran’</w:t>
            </w:r>
            <w:r w:rsidR="00852458">
              <w:rPr>
                <w:rFonts w:ascii="Arial" w:eastAsia="Times New Roman" w:hAnsi="Arial" w:cs="Arial"/>
                <w:bCs/>
                <w:color w:val="000000"/>
                <w:sz w:val="20"/>
                <w:szCs w:val="20"/>
                <w:lang w:eastAsia="en-AU"/>
              </w:rPr>
              <w:t>s Affairs (evidence of this is required to be provided)</w:t>
            </w:r>
            <w:r>
              <w:rPr>
                <w:rFonts w:ascii="Arial" w:eastAsia="Times New Roman" w:hAnsi="Arial" w:cs="Arial"/>
                <w:bCs/>
                <w:color w:val="000000"/>
                <w:sz w:val="20"/>
                <w:szCs w:val="20"/>
                <w:lang w:eastAsia="en-AU"/>
              </w:rPr>
              <w:t xml:space="preserve">.  The leave is comprised of a special 9 weeks credit on date of commencement in the APS (or from the date liability was accepted).  3 weeks per year is accrued up to maximum of 9 weeks. The </w:t>
            </w:r>
            <w:r w:rsidR="005B565F">
              <w:rPr>
                <w:rFonts w:ascii="Arial" w:eastAsia="Times New Roman" w:hAnsi="Arial" w:cs="Arial"/>
                <w:bCs/>
                <w:color w:val="000000"/>
                <w:sz w:val="20"/>
                <w:szCs w:val="20"/>
                <w:lang w:eastAsia="en-AU"/>
              </w:rPr>
              <w:t>s</w:t>
            </w:r>
            <w:r>
              <w:rPr>
                <w:rFonts w:ascii="Arial" w:eastAsia="Times New Roman" w:hAnsi="Arial" w:cs="Arial"/>
                <w:bCs/>
                <w:color w:val="000000"/>
                <w:sz w:val="20"/>
                <w:szCs w:val="20"/>
                <w:lang w:eastAsia="en-AU"/>
              </w:rPr>
              <w:t xml:space="preserve">pecial credit must be used before the annual credit and if employee uses all of their </w:t>
            </w:r>
            <w:proofErr w:type="spellStart"/>
            <w:r>
              <w:rPr>
                <w:rFonts w:ascii="Arial" w:eastAsia="Times New Roman" w:hAnsi="Arial" w:cs="Arial"/>
                <w:bCs/>
                <w:color w:val="000000"/>
                <w:sz w:val="20"/>
                <w:szCs w:val="20"/>
                <w:lang w:eastAsia="en-AU"/>
              </w:rPr>
              <w:t>Defence</w:t>
            </w:r>
            <w:proofErr w:type="spellEnd"/>
            <w:r>
              <w:rPr>
                <w:rFonts w:ascii="Arial" w:eastAsia="Times New Roman" w:hAnsi="Arial" w:cs="Arial"/>
                <w:bCs/>
                <w:color w:val="000000"/>
                <w:sz w:val="20"/>
                <w:szCs w:val="20"/>
                <w:lang w:eastAsia="en-AU"/>
              </w:rPr>
              <w:t xml:space="preserve"> service sick leave, personal leave provisions apply.</w:t>
            </w:r>
          </w:p>
        </w:tc>
      </w:tr>
    </w:tbl>
    <w:p w:rsidR="00972199" w:rsidRDefault="00972199" w:rsidP="00F43092">
      <w:pPr>
        <w:pStyle w:val="DHSHeadinglevel2"/>
        <w:spacing w:before="240"/>
        <w:rPr>
          <w:sz w:val="24"/>
        </w:rPr>
      </w:pPr>
    </w:p>
    <w:p w:rsidR="002B597B" w:rsidRPr="00F43092" w:rsidRDefault="002B597B" w:rsidP="00F43092">
      <w:pPr>
        <w:pStyle w:val="DHSHeadinglevel2"/>
        <w:spacing w:before="240"/>
        <w:rPr>
          <w:b w:val="0"/>
          <w:bCs w:val="0"/>
          <w:iCs w:val="0"/>
          <w:sz w:val="28"/>
        </w:rPr>
      </w:pPr>
      <w:r w:rsidRPr="00F43092">
        <w:rPr>
          <w:sz w:val="24"/>
        </w:rPr>
        <w:t>Part 7 – Travelling on Official Business</w:t>
      </w:r>
    </w:p>
    <w:tbl>
      <w:tblPr>
        <w:tblW w:w="8966" w:type="dxa"/>
        <w:tblInd w:w="101" w:type="dxa"/>
        <w:tblLayout w:type="fixed"/>
        <w:tblCellMar>
          <w:left w:w="0" w:type="dxa"/>
          <w:right w:w="0" w:type="dxa"/>
        </w:tblCellMar>
        <w:tblLook w:val="01E0" w:firstRow="1" w:lastRow="1" w:firstColumn="1" w:lastColumn="1" w:noHBand="0" w:noVBand="0"/>
        <w:tblDescription w:val="Part 7 – Travelling on Official Business"/>
      </w:tblPr>
      <w:tblGrid>
        <w:gridCol w:w="1737"/>
        <w:gridCol w:w="7229"/>
      </w:tblGrid>
      <w:tr w:rsidR="00972199"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972199" w:rsidRPr="00F43092" w:rsidRDefault="00972199" w:rsidP="00972199">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199" w:rsidRPr="00F43092" w:rsidRDefault="00972199" w:rsidP="00972199">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Pr="00831CF6" w:rsidRDefault="0059675D" w:rsidP="0059675D">
            <w:pPr>
              <w:pStyle w:val="TableParagraph"/>
              <w:spacing w:before="60" w:after="60"/>
              <w:ind w:left="113" w:right="113"/>
              <w:rPr>
                <w:rFonts w:ascii="Arial" w:eastAsia="Arial" w:hAnsi="Arial" w:cs="Arial"/>
                <w:sz w:val="20"/>
                <w:szCs w:val="20"/>
              </w:rPr>
            </w:pPr>
            <w:r w:rsidRPr="00831CF6">
              <w:rPr>
                <w:rFonts w:ascii="Arial" w:eastAsia="Arial" w:hAnsi="Arial" w:cs="Arial"/>
                <w:sz w:val="20"/>
                <w:szCs w:val="20"/>
              </w:rPr>
              <w:t>Travel allowance</w:t>
            </w:r>
          </w:p>
        </w:tc>
        <w:tc>
          <w:tcPr>
            <w:tcW w:w="7229" w:type="dxa"/>
            <w:tcBorders>
              <w:top w:val="single" w:sz="4" w:space="0" w:color="000000"/>
              <w:left w:val="single" w:sz="4" w:space="0" w:color="000000"/>
              <w:bottom w:val="single" w:sz="4" w:space="0" w:color="000000"/>
              <w:right w:val="single" w:sz="4" w:space="0" w:color="000000"/>
            </w:tcBorders>
          </w:tcPr>
          <w:p w:rsidR="00831CF6" w:rsidRPr="00831CF6" w:rsidRDefault="00852458" w:rsidP="00852458">
            <w:pPr>
              <w:pStyle w:val="TableParagraph"/>
              <w:spacing w:before="60" w:after="60"/>
              <w:ind w:left="113" w:right="113"/>
              <w:rPr>
                <w:rFonts w:ascii="Arial" w:eastAsia="Arial" w:hAnsi="Arial" w:cs="Arial"/>
                <w:sz w:val="20"/>
                <w:szCs w:val="20"/>
              </w:rPr>
            </w:pPr>
            <w:r>
              <w:rPr>
                <w:rFonts w:ascii="Arial" w:eastAsia="Arial" w:hAnsi="Arial" w:cs="Arial"/>
                <w:sz w:val="20"/>
                <w:szCs w:val="20"/>
              </w:rPr>
              <w:t>Travel allowance comprises meals and incidentals (rates are in accordance with the subscription service) and paid to employees who are required to travel on official business and are absent overnight.  Reasonable accommodation costs are met by the Commission. If an employee stays in non-commercial accommodation (</w:t>
            </w:r>
            <w:proofErr w:type="spellStart"/>
            <w:r>
              <w:rPr>
                <w:rFonts w:ascii="Arial" w:eastAsia="Arial" w:hAnsi="Arial" w:cs="Arial"/>
                <w:sz w:val="20"/>
                <w:szCs w:val="20"/>
              </w:rPr>
              <w:t>eg</w:t>
            </w:r>
            <w:proofErr w:type="spellEnd"/>
            <w:r>
              <w:rPr>
                <w:rFonts w:ascii="Arial" w:eastAsia="Arial" w:hAnsi="Arial" w:cs="Arial"/>
                <w:sz w:val="20"/>
                <w:szCs w:val="20"/>
              </w:rPr>
              <w:t xml:space="preserve"> with friend or family) $50 per night is paid to the employee for accommodation costs.</w:t>
            </w:r>
          </w:p>
        </w:tc>
      </w:tr>
    </w:tbl>
    <w:p w:rsidR="00972199" w:rsidRDefault="00972199">
      <w:r>
        <w:br w:type="page"/>
      </w:r>
    </w:p>
    <w:tbl>
      <w:tblPr>
        <w:tblW w:w="8966" w:type="dxa"/>
        <w:tblInd w:w="101" w:type="dxa"/>
        <w:tblLayout w:type="fixed"/>
        <w:tblCellMar>
          <w:left w:w="0" w:type="dxa"/>
          <w:right w:w="0" w:type="dxa"/>
        </w:tblCellMar>
        <w:tblLook w:val="01E0" w:firstRow="1" w:lastRow="1" w:firstColumn="1" w:lastColumn="1" w:noHBand="0" w:noVBand="0"/>
        <w:tblDescription w:val="Part 7 – Travelling on Official Business"/>
      </w:tblPr>
      <w:tblGrid>
        <w:gridCol w:w="1737"/>
        <w:gridCol w:w="7229"/>
      </w:tblGrid>
      <w:tr w:rsidR="00972199" w:rsidTr="00164ED6">
        <w:tc>
          <w:tcPr>
            <w:tcW w:w="1737" w:type="dxa"/>
            <w:tcBorders>
              <w:top w:val="single" w:sz="4" w:space="0" w:color="000000"/>
              <w:left w:val="single" w:sz="4" w:space="0" w:color="000000"/>
              <w:bottom w:val="single" w:sz="4" w:space="0" w:color="000000"/>
              <w:right w:val="single" w:sz="4" w:space="0" w:color="000000"/>
            </w:tcBorders>
          </w:tcPr>
          <w:p w:rsidR="00972199" w:rsidRPr="00F43092" w:rsidRDefault="00972199" w:rsidP="00972199">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972199" w:rsidRPr="00F43092" w:rsidRDefault="00972199" w:rsidP="00972199">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972199" w:rsidTr="00164ED6">
        <w:tc>
          <w:tcPr>
            <w:tcW w:w="1737" w:type="dxa"/>
            <w:tcBorders>
              <w:top w:val="single" w:sz="4" w:space="0" w:color="000000"/>
              <w:left w:val="single" w:sz="4" w:space="0" w:color="000000"/>
              <w:bottom w:val="single" w:sz="4" w:space="0" w:color="000000"/>
              <w:right w:val="single" w:sz="4" w:space="0" w:color="000000"/>
            </w:tcBorders>
          </w:tcPr>
          <w:p w:rsidR="00972199" w:rsidRPr="00831CF6" w:rsidRDefault="00972199" w:rsidP="00972199">
            <w:pPr>
              <w:pStyle w:val="TableParagraph"/>
              <w:spacing w:before="60" w:after="60"/>
              <w:ind w:left="113" w:right="113"/>
              <w:rPr>
                <w:rFonts w:ascii="Arial" w:eastAsia="Arial" w:hAnsi="Arial" w:cs="Arial"/>
                <w:sz w:val="20"/>
                <w:szCs w:val="20"/>
              </w:rPr>
            </w:pPr>
            <w:r w:rsidRPr="00831CF6">
              <w:rPr>
                <w:rFonts w:ascii="Arial" w:eastAsia="Arial" w:hAnsi="Arial" w:cs="Arial"/>
                <w:sz w:val="20"/>
                <w:szCs w:val="20"/>
              </w:rPr>
              <w:t>Adjustment of allowances</w:t>
            </w:r>
          </w:p>
        </w:tc>
        <w:tc>
          <w:tcPr>
            <w:tcW w:w="7229" w:type="dxa"/>
            <w:tcBorders>
              <w:top w:val="single" w:sz="4" w:space="0" w:color="000000"/>
              <w:left w:val="single" w:sz="4" w:space="0" w:color="000000"/>
              <w:bottom w:val="single" w:sz="4" w:space="0" w:color="000000"/>
              <w:right w:val="single" w:sz="4" w:space="0" w:color="000000"/>
            </w:tcBorders>
          </w:tcPr>
          <w:p w:rsidR="00972199" w:rsidRPr="00831CF6" w:rsidRDefault="00972199" w:rsidP="00972199">
            <w:pPr>
              <w:pStyle w:val="TableParagraph"/>
              <w:spacing w:before="60" w:after="60"/>
              <w:ind w:left="113" w:right="113"/>
              <w:rPr>
                <w:rFonts w:ascii="Arial" w:eastAsia="Arial" w:hAnsi="Arial" w:cs="Arial"/>
                <w:sz w:val="20"/>
                <w:szCs w:val="20"/>
              </w:rPr>
            </w:pPr>
            <w:r>
              <w:rPr>
                <w:rFonts w:ascii="Arial" w:eastAsia="Times New Roman" w:hAnsi="Arial" w:cs="Arial"/>
                <w:sz w:val="20"/>
                <w:szCs w:val="20"/>
              </w:rPr>
              <w:t xml:space="preserve">If </w:t>
            </w:r>
            <w:r w:rsidRPr="00831CF6">
              <w:rPr>
                <w:rFonts w:ascii="Arial" w:eastAsia="Times New Roman" w:hAnsi="Arial" w:cs="Arial"/>
                <w:sz w:val="20"/>
                <w:szCs w:val="20"/>
              </w:rPr>
              <w:t xml:space="preserve">travel arrangements are </w:t>
            </w:r>
            <w:r>
              <w:rPr>
                <w:rFonts w:ascii="Arial" w:eastAsia="Times New Roman" w:hAnsi="Arial" w:cs="Arial"/>
                <w:sz w:val="20"/>
                <w:szCs w:val="20"/>
              </w:rPr>
              <w:t>changed, t</w:t>
            </w:r>
            <w:r w:rsidRPr="00831CF6">
              <w:rPr>
                <w:rFonts w:ascii="Arial" w:eastAsia="Times New Roman" w:hAnsi="Arial" w:cs="Arial"/>
                <w:sz w:val="20"/>
                <w:szCs w:val="20"/>
              </w:rPr>
              <w:t xml:space="preserve">he amount of allowance payable will </w:t>
            </w:r>
            <w:r>
              <w:rPr>
                <w:rFonts w:ascii="Arial" w:eastAsia="Times New Roman" w:hAnsi="Arial" w:cs="Arial"/>
                <w:sz w:val="20"/>
                <w:szCs w:val="20"/>
              </w:rPr>
              <w:t>be based on the revised itinerary.  If this change results in an employee being overpaid, the overpayment will be recovered in accordance with debt management procedures</w:t>
            </w:r>
            <w:r w:rsidRPr="00831CF6">
              <w:rPr>
                <w:rFonts w:ascii="Arial" w:eastAsia="Times New Roman" w:hAnsi="Arial" w:cs="Arial"/>
                <w:sz w:val="20"/>
                <w:szCs w:val="20"/>
              </w:rPr>
              <w:t xml:space="preserve">. </w:t>
            </w:r>
            <w:r>
              <w:rPr>
                <w:rFonts w:ascii="Arial" w:eastAsia="Times New Roman" w:hAnsi="Arial" w:cs="Arial"/>
                <w:sz w:val="20"/>
                <w:szCs w:val="20"/>
              </w:rPr>
              <w:t>If an employee is provided with meals an</w:t>
            </w:r>
            <w:r w:rsidRPr="00831CF6">
              <w:rPr>
                <w:rFonts w:ascii="Arial" w:eastAsia="Times New Roman" w:hAnsi="Arial" w:cs="Arial"/>
                <w:sz w:val="20"/>
                <w:szCs w:val="20"/>
              </w:rPr>
              <w:t xml:space="preserve">d/or accommodation at the </w:t>
            </w:r>
            <w:r>
              <w:rPr>
                <w:rFonts w:ascii="Arial" w:eastAsia="Times New Roman" w:hAnsi="Arial" w:cs="Arial"/>
                <w:sz w:val="20"/>
                <w:szCs w:val="20"/>
              </w:rPr>
              <w:t xml:space="preserve">Commission’s </w:t>
            </w:r>
            <w:r w:rsidRPr="00831CF6">
              <w:rPr>
                <w:rFonts w:ascii="Arial" w:eastAsia="Times New Roman" w:hAnsi="Arial" w:cs="Arial"/>
                <w:sz w:val="20"/>
                <w:szCs w:val="20"/>
              </w:rPr>
              <w:t xml:space="preserve">expense </w:t>
            </w:r>
            <w:r>
              <w:rPr>
                <w:rFonts w:ascii="Arial" w:eastAsia="Times New Roman" w:hAnsi="Arial" w:cs="Arial"/>
                <w:sz w:val="20"/>
                <w:szCs w:val="20"/>
              </w:rPr>
              <w:t>the employee is not allowed to be paid for these again (</w:t>
            </w:r>
            <w:proofErr w:type="spellStart"/>
            <w:r>
              <w:rPr>
                <w:rFonts w:ascii="Arial" w:eastAsia="Times New Roman" w:hAnsi="Arial" w:cs="Arial"/>
                <w:sz w:val="20"/>
                <w:szCs w:val="20"/>
              </w:rPr>
              <w:t>ie</w:t>
            </w:r>
            <w:proofErr w:type="spellEnd"/>
            <w:r>
              <w:rPr>
                <w:rFonts w:ascii="Arial" w:eastAsia="Times New Roman" w:hAnsi="Arial" w:cs="Arial"/>
                <w:sz w:val="20"/>
                <w:szCs w:val="20"/>
              </w:rPr>
              <w:t xml:space="preserve"> the travel allowance is </w:t>
            </w:r>
            <w:r w:rsidRPr="00831CF6">
              <w:rPr>
                <w:rFonts w:ascii="Arial" w:eastAsia="Times New Roman" w:hAnsi="Arial" w:cs="Arial"/>
                <w:sz w:val="20"/>
                <w:szCs w:val="20"/>
              </w:rPr>
              <w:t>reduced accordingly</w:t>
            </w:r>
            <w:r>
              <w:rPr>
                <w:rFonts w:ascii="Arial" w:eastAsia="Times New Roman" w:hAnsi="Arial" w:cs="Arial"/>
                <w:sz w:val="20"/>
                <w:szCs w:val="20"/>
              </w:rPr>
              <w:t>)</w:t>
            </w:r>
            <w:r w:rsidRPr="00831CF6">
              <w:rPr>
                <w:rFonts w:ascii="Arial" w:eastAsia="Times New Roman" w:hAnsi="Arial" w:cs="Arial"/>
                <w:sz w:val="20"/>
                <w:szCs w:val="20"/>
              </w:rPr>
              <w:t xml:space="preserve">. </w:t>
            </w:r>
          </w:p>
        </w:tc>
      </w:tr>
      <w:tr w:rsidR="00972199" w:rsidTr="00164ED6">
        <w:tc>
          <w:tcPr>
            <w:tcW w:w="1737" w:type="dxa"/>
            <w:tcBorders>
              <w:top w:val="single" w:sz="4" w:space="0" w:color="000000"/>
              <w:left w:val="single" w:sz="4" w:space="0" w:color="000000"/>
              <w:bottom w:val="single" w:sz="4" w:space="0" w:color="000000"/>
              <w:right w:val="single" w:sz="4" w:space="0" w:color="000000"/>
            </w:tcBorders>
          </w:tcPr>
          <w:p w:rsidR="00972199" w:rsidRPr="00195374" w:rsidRDefault="00972199" w:rsidP="00972199">
            <w:pPr>
              <w:pStyle w:val="TableParagraph"/>
              <w:spacing w:before="60" w:after="60"/>
              <w:ind w:left="113" w:right="113"/>
              <w:rPr>
                <w:rFonts w:ascii="Arial" w:eastAsia="Arial" w:hAnsi="Arial" w:cs="Arial"/>
                <w:sz w:val="20"/>
                <w:szCs w:val="20"/>
              </w:rPr>
            </w:pPr>
            <w:r w:rsidRPr="00195374">
              <w:rPr>
                <w:rFonts w:ascii="Arial" w:eastAsia="Arial" w:hAnsi="Arial" w:cs="Arial"/>
                <w:sz w:val="20"/>
                <w:szCs w:val="20"/>
              </w:rPr>
              <w:t>Excessive costs</w:t>
            </w:r>
          </w:p>
        </w:tc>
        <w:tc>
          <w:tcPr>
            <w:tcW w:w="7229" w:type="dxa"/>
            <w:tcBorders>
              <w:top w:val="single" w:sz="4" w:space="0" w:color="000000"/>
              <w:left w:val="single" w:sz="4" w:space="0" w:color="000000"/>
              <w:bottom w:val="single" w:sz="4" w:space="0" w:color="000000"/>
              <w:right w:val="single" w:sz="4" w:space="0" w:color="000000"/>
            </w:tcBorders>
          </w:tcPr>
          <w:p w:rsidR="00972199" w:rsidRPr="00195374" w:rsidRDefault="00972199" w:rsidP="00972199">
            <w:pPr>
              <w:pStyle w:val="TableParagraph"/>
              <w:spacing w:before="60" w:after="60"/>
              <w:ind w:left="113" w:right="113"/>
              <w:rPr>
                <w:rFonts w:ascii="Arial" w:eastAsia="Arial" w:hAnsi="Arial" w:cs="Arial"/>
                <w:sz w:val="20"/>
                <w:szCs w:val="20"/>
              </w:rPr>
            </w:pPr>
            <w:r>
              <w:rPr>
                <w:rFonts w:ascii="Arial" w:eastAsia="Times New Roman" w:hAnsi="Arial" w:cs="Arial"/>
                <w:sz w:val="20"/>
                <w:szCs w:val="20"/>
              </w:rPr>
              <w:t>T</w:t>
            </w:r>
            <w:r w:rsidRPr="00195374">
              <w:rPr>
                <w:rFonts w:ascii="Arial" w:eastAsia="Times New Roman" w:hAnsi="Arial" w:cs="Arial"/>
                <w:sz w:val="20"/>
                <w:szCs w:val="20"/>
              </w:rPr>
              <w:t xml:space="preserve">he Secretary may vary the amount of travel allowance payable if </w:t>
            </w:r>
            <w:r>
              <w:rPr>
                <w:rFonts w:ascii="Arial" w:eastAsia="Times New Roman" w:hAnsi="Arial" w:cs="Arial"/>
                <w:sz w:val="20"/>
                <w:szCs w:val="20"/>
              </w:rPr>
              <w:t>the Commissioner considers that amount is insufficient to meet reasonable expenses.</w:t>
            </w:r>
            <w:r w:rsidRPr="00195374">
              <w:rPr>
                <w:rFonts w:ascii="Arial" w:eastAsia="Times New Roman" w:hAnsi="Arial" w:cs="Arial"/>
                <w:sz w:val="20"/>
                <w:szCs w:val="20"/>
              </w:rPr>
              <w:t xml:space="preserve"> </w:t>
            </w:r>
          </w:p>
        </w:tc>
      </w:tr>
      <w:tr w:rsidR="00972199" w:rsidTr="00164ED6">
        <w:tc>
          <w:tcPr>
            <w:tcW w:w="1737" w:type="dxa"/>
            <w:tcBorders>
              <w:top w:val="single" w:sz="4" w:space="0" w:color="000000"/>
              <w:left w:val="single" w:sz="4" w:space="0" w:color="000000"/>
              <w:bottom w:val="single" w:sz="4" w:space="0" w:color="000000"/>
              <w:right w:val="single" w:sz="4" w:space="0" w:color="000000"/>
            </w:tcBorders>
          </w:tcPr>
          <w:p w:rsidR="00972199" w:rsidRPr="00195374" w:rsidRDefault="00972199" w:rsidP="00972199">
            <w:pPr>
              <w:pStyle w:val="TableParagraph"/>
              <w:spacing w:before="38"/>
              <w:ind w:left="113" w:right="113"/>
              <w:rPr>
                <w:rFonts w:ascii="Arial" w:eastAsia="Arial" w:hAnsi="Arial" w:cs="Arial"/>
                <w:sz w:val="20"/>
                <w:szCs w:val="20"/>
              </w:rPr>
            </w:pPr>
            <w:r>
              <w:rPr>
                <w:rFonts w:ascii="Arial" w:eastAsia="Arial" w:hAnsi="Arial" w:cs="Arial"/>
                <w:sz w:val="20"/>
                <w:szCs w:val="20"/>
              </w:rPr>
              <w:t xml:space="preserve">Reviewed </w:t>
            </w:r>
            <w:r w:rsidRPr="00195374">
              <w:rPr>
                <w:rFonts w:ascii="Arial" w:eastAsia="Arial" w:hAnsi="Arial" w:cs="Arial"/>
                <w:sz w:val="20"/>
                <w:szCs w:val="20"/>
              </w:rPr>
              <w:t>travelling allowance</w:t>
            </w:r>
          </w:p>
        </w:tc>
        <w:tc>
          <w:tcPr>
            <w:tcW w:w="7229" w:type="dxa"/>
            <w:tcBorders>
              <w:top w:val="single" w:sz="4" w:space="0" w:color="000000"/>
              <w:left w:val="single" w:sz="4" w:space="0" w:color="000000"/>
              <w:bottom w:val="single" w:sz="4" w:space="0" w:color="000000"/>
              <w:right w:val="single" w:sz="4" w:space="0" w:color="000000"/>
            </w:tcBorders>
          </w:tcPr>
          <w:p w:rsidR="00972199" w:rsidRPr="00195374" w:rsidRDefault="00972199" w:rsidP="00972199">
            <w:pPr>
              <w:spacing w:before="38"/>
              <w:ind w:left="113" w:right="113"/>
              <w:rPr>
                <w:rFonts w:ascii="Arial" w:hAnsi="Arial" w:cs="Arial"/>
                <w:sz w:val="20"/>
                <w:szCs w:val="20"/>
              </w:rPr>
            </w:pPr>
            <w:r>
              <w:rPr>
                <w:rFonts w:ascii="Arial" w:hAnsi="Arial" w:cs="Arial"/>
                <w:sz w:val="20"/>
                <w:szCs w:val="20"/>
              </w:rPr>
              <w:t xml:space="preserve">This applies to an employee travelling on </w:t>
            </w:r>
            <w:proofErr w:type="spellStart"/>
            <w:r>
              <w:rPr>
                <w:rFonts w:ascii="Arial" w:hAnsi="Arial" w:cs="Arial"/>
                <w:sz w:val="20"/>
                <w:szCs w:val="20"/>
              </w:rPr>
              <w:t>Commision</w:t>
            </w:r>
            <w:proofErr w:type="spellEnd"/>
            <w:r>
              <w:rPr>
                <w:rFonts w:ascii="Arial" w:hAnsi="Arial" w:cs="Arial"/>
                <w:sz w:val="20"/>
                <w:szCs w:val="20"/>
              </w:rPr>
              <w:t xml:space="preserve"> business and they are required to be at the temporary location for more than 21 days.  In this circumstance, the Commissioner will negotiate reasonable costs payable with the employee.</w:t>
            </w:r>
            <w:r w:rsidRPr="00195374">
              <w:rPr>
                <w:rFonts w:ascii="Arial" w:hAnsi="Arial" w:cs="Arial"/>
                <w:sz w:val="20"/>
                <w:szCs w:val="20"/>
              </w:rPr>
              <w:t xml:space="preserve"> </w:t>
            </w:r>
          </w:p>
        </w:tc>
      </w:tr>
      <w:tr w:rsidR="00972199" w:rsidTr="00164ED6">
        <w:tc>
          <w:tcPr>
            <w:tcW w:w="1737" w:type="dxa"/>
            <w:tcBorders>
              <w:top w:val="single" w:sz="4" w:space="0" w:color="000000"/>
              <w:left w:val="single" w:sz="4" w:space="0" w:color="000000"/>
              <w:bottom w:val="single" w:sz="4" w:space="0" w:color="000000"/>
              <w:right w:val="single" w:sz="4" w:space="0" w:color="000000"/>
            </w:tcBorders>
          </w:tcPr>
          <w:p w:rsidR="00972199" w:rsidRPr="00195374" w:rsidRDefault="00972199" w:rsidP="00972199">
            <w:pPr>
              <w:pStyle w:val="TableParagraph"/>
              <w:spacing w:before="60" w:after="60"/>
              <w:ind w:left="113" w:right="113"/>
              <w:rPr>
                <w:rFonts w:ascii="Arial" w:eastAsia="Arial" w:hAnsi="Arial" w:cs="Arial"/>
                <w:sz w:val="20"/>
                <w:szCs w:val="20"/>
              </w:rPr>
            </w:pPr>
            <w:r w:rsidRPr="00195374">
              <w:rPr>
                <w:rFonts w:ascii="Arial" w:eastAsia="Arial" w:hAnsi="Arial" w:cs="Arial"/>
                <w:sz w:val="20"/>
                <w:szCs w:val="20"/>
              </w:rPr>
              <w:t xml:space="preserve">Time off after </w:t>
            </w:r>
            <w:r>
              <w:rPr>
                <w:rFonts w:ascii="Arial" w:eastAsia="Arial" w:hAnsi="Arial" w:cs="Arial"/>
                <w:sz w:val="20"/>
                <w:szCs w:val="20"/>
              </w:rPr>
              <w:t xml:space="preserve">official </w:t>
            </w:r>
            <w:r w:rsidRPr="00195374">
              <w:rPr>
                <w:rFonts w:ascii="Arial" w:eastAsia="Arial" w:hAnsi="Arial" w:cs="Arial"/>
                <w:sz w:val="20"/>
                <w:szCs w:val="20"/>
              </w:rPr>
              <w:t>travel</w:t>
            </w:r>
          </w:p>
        </w:tc>
        <w:tc>
          <w:tcPr>
            <w:tcW w:w="7229" w:type="dxa"/>
            <w:tcBorders>
              <w:top w:val="single" w:sz="4" w:space="0" w:color="000000"/>
              <w:left w:val="single" w:sz="4" w:space="0" w:color="000000"/>
              <w:bottom w:val="single" w:sz="4" w:space="0" w:color="000000"/>
              <w:right w:val="single" w:sz="4" w:space="0" w:color="000000"/>
            </w:tcBorders>
          </w:tcPr>
          <w:p w:rsidR="00972199" w:rsidRPr="00195374" w:rsidRDefault="00972199" w:rsidP="00972199">
            <w:pPr>
              <w:spacing w:before="38"/>
              <w:ind w:left="113" w:right="113"/>
              <w:rPr>
                <w:rFonts w:ascii="Arial" w:hAnsi="Arial" w:cs="Arial"/>
                <w:sz w:val="20"/>
                <w:szCs w:val="20"/>
              </w:rPr>
            </w:pPr>
            <w:r>
              <w:rPr>
                <w:rFonts w:ascii="Arial" w:hAnsi="Arial" w:cs="Arial"/>
                <w:sz w:val="20"/>
                <w:szCs w:val="20"/>
              </w:rPr>
              <w:t xml:space="preserve">If an employee is required to travel to work at a different location to their normal place of work and this results in the employee spending more time travelling to their temporary place of work than they spend when travelling to their usual place of work, </w:t>
            </w:r>
            <w:proofErr w:type="spellStart"/>
            <w:r>
              <w:rPr>
                <w:rFonts w:ascii="Arial" w:hAnsi="Arial" w:cs="Arial"/>
                <w:sz w:val="20"/>
                <w:szCs w:val="20"/>
              </w:rPr>
              <w:t>flextime</w:t>
            </w:r>
            <w:proofErr w:type="spellEnd"/>
            <w:r>
              <w:rPr>
                <w:rFonts w:ascii="Arial" w:hAnsi="Arial" w:cs="Arial"/>
                <w:sz w:val="20"/>
                <w:szCs w:val="20"/>
              </w:rPr>
              <w:t xml:space="preserve"> and time off in lieu provisions apply</w:t>
            </w:r>
            <w:r w:rsidRPr="00195374">
              <w:rPr>
                <w:rFonts w:ascii="Arial" w:hAnsi="Arial" w:cs="Arial"/>
                <w:sz w:val="20"/>
                <w:szCs w:val="20"/>
              </w:rPr>
              <w:t xml:space="preserve"> </w:t>
            </w:r>
          </w:p>
        </w:tc>
      </w:tr>
      <w:tr w:rsidR="00972199" w:rsidTr="00164ED6">
        <w:tc>
          <w:tcPr>
            <w:tcW w:w="1737" w:type="dxa"/>
            <w:tcBorders>
              <w:top w:val="single" w:sz="4" w:space="0" w:color="000000"/>
              <w:left w:val="single" w:sz="4" w:space="0" w:color="000000"/>
              <w:bottom w:val="single" w:sz="4" w:space="0" w:color="000000"/>
              <w:right w:val="single" w:sz="4" w:space="0" w:color="000000"/>
            </w:tcBorders>
          </w:tcPr>
          <w:p w:rsidR="00972199" w:rsidRDefault="00972199" w:rsidP="00972199">
            <w:pPr>
              <w:pStyle w:val="TableParagraph"/>
              <w:spacing w:before="60" w:after="60"/>
              <w:ind w:left="113" w:right="113"/>
              <w:rPr>
                <w:rFonts w:ascii="Arial" w:eastAsia="Arial" w:hAnsi="Arial" w:cs="Arial"/>
                <w:sz w:val="20"/>
                <w:szCs w:val="20"/>
              </w:rPr>
            </w:pPr>
            <w:r>
              <w:rPr>
                <w:rFonts w:ascii="Arial" w:eastAsia="Arial" w:hAnsi="Arial" w:cs="Arial"/>
                <w:sz w:val="20"/>
                <w:szCs w:val="20"/>
              </w:rPr>
              <w:t>Overseas travel</w:t>
            </w:r>
          </w:p>
        </w:tc>
        <w:tc>
          <w:tcPr>
            <w:tcW w:w="7229" w:type="dxa"/>
            <w:tcBorders>
              <w:top w:val="single" w:sz="4" w:space="0" w:color="000000"/>
              <w:left w:val="single" w:sz="4" w:space="0" w:color="000000"/>
              <w:bottom w:val="single" w:sz="4" w:space="0" w:color="000000"/>
              <w:right w:val="single" w:sz="4" w:space="0" w:color="000000"/>
            </w:tcBorders>
          </w:tcPr>
          <w:p w:rsidR="00972199" w:rsidRPr="003444E4" w:rsidRDefault="00972199" w:rsidP="00DD1291">
            <w:pPr>
              <w:pStyle w:val="TableParagraph"/>
              <w:spacing w:before="60" w:after="60"/>
              <w:ind w:left="113" w:right="113"/>
              <w:rPr>
                <w:rFonts w:ascii="Arial"/>
                <w:sz w:val="20"/>
              </w:rPr>
            </w:pPr>
            <w:r>
              <w:rPr>
                <w:rFonts w:ascii="Arial"/>
                <w:sz w:val="20"/>
              </w:rPr>
              <w:t>If employees travel overseas on official business, th</w:t>
            </w:r>
            <w:r w:rsidR="00DD1291">
              <w:rPr>
                <w:rFonts w:ascii="Arial"/>
                <w:sz w:val="20"/>
              </w:rPr>
              <w:t xml:space="preserve">e cost of reasonable accommodation, meals and incidental allowances will be paid in accordance with rates published </w:t>
            </w:r>
            <w:proofErr w:type="spellStart"/>
            <w:r w:rsidR="00DD1291">
              <w:rPr>
                <w:rFonts w:ascii="Arial"/>
                <w:sz w:val="20"/>
              </w:rPr>
              <w:t>bu</w:t>
            </w:r>
            <w:proofErr w:type="spellEnd"/>
            <w:r w:rsidR="00DD1291">
              <w:rPr>
                <w:rFonts w:ascii="Arial"/>
                <w:sz w:val="20"/>
              </w:rPr>
              <w:t xml:space="preserve"> the relevant subscriptions service.</w:t>
            </w:r>
          </w:p>
        </w:tc>
      </w:tr>
    </w:tbl>
    <w:p w:rsidR="009025B8" w:rsidRPr="00F43092" w:rsidRDefault="009025B8" w:rsidP="00F43092">
      <w:pPr>
        <w:pStyle w:val="DHSHeadinglevel2"/>
        <w:spacing w:before="240"/>
        <w:rPr>
          <w:b w:val="0"/>
          <w:bCs w:val="0"/>
          <w:iCs w:val="0"/>
          <w:sz w:val="28"/>
        </w:rPr>
      </w:pPr>
      <w:r w:rsidRPr="00F43092">
        <w:rPr>
          <w:sz w:val="24"/>
        </w:rPr>
        <w:t>Part 8 – Remote Locality Assistance</w:t>
      </w:r>
    </w:p>
    <w:tbl>
      <w:tblPr>
        <w:tblW w:w="8966" w:type="dxa"/>
        <w:tblInd w:w="101" w:type="dxa"/>
        <w:tblLayout w:type="fixed"/>
        <w:tblCellMar>
          <w:left w:w="0" w:type="dxa"/>
          <w:right w:w="0" w:type="dxa"/>
        </w:tblCellMar>
        <w:tblLook w:val="01E0" w:firstRow="1" w:lastRow="1" w:firstColumn="1" w:lastColumn="1" w:noHBand="0" w:noVBand="0"/>
        <w:tblDescription w:val="Part 8 – Remote Locality Assistance"/>
      </w:tblPr>
      <w:tblGrid>
        <w:gridCol w:w="1737"/>
        <w:gridCol w:w="7229"/>
      </w:tblGrid>
      <w:tr w:rsidR="00972199"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972199" w:rsidRPr="00F43092" w:rsidRDefault="00972199" w:rsidP="00972199">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72199" w:rsidRPr="00F43092" w:rsidRDefault="00972199" w:rsidP="00972199">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Pr="00917919" w:rsidRDefault="004101A8" w:rsidP="00917919">
            <w:pPr>
              <w:pStyle w:val="TableParagraph"/>
              <w:spacing w:before="60" w:after="60"/>
              <w:ind w:left="113" w:right="113"/>
              <w:rPr>
                <w:rFonts w:ascii="Arial" w:eastAsia="Arial" w:hAnsi="Arial" w:cs="Arial"/>
                <w:sz w:val="20"/>
                <w:szCs w:val="20"/>
              </w:rPr>
            </w:pPr>
            <w:r w:rsidRPr="00917919">
              <w:rPr>
                <w:rFonts w:ascii="Arial" w:eastAsia="Arial" w:hAnsi="Arial" w:cs="Arial"/>
                <w:sz w:val="20"/>
                <w:szCs w:val="20"/>
              </w:rPr>
              <w:t>Remote locality assistance</w:t>
            </w:r>
          </w:p>
        </w:tc>
        <w:tc>
          <w:tcPr>
            <w:tcW w:w="7229" w:type="dxa"/>
            <w:tcBorders>
              <w:top w:val="single" w:sz="4" w:space="0" w:color="000000"/>
              <w:left w:val="single" w:sz="4" w:space="0" w:color="000000"/>
              <w:bottom w:val="single" w:sz="4" w:space="0" w:color="000000"/>
              <w:right w:val="single" w:sz="4" w:space="0" w:color="000000"/>
            </w:tcBorders>
          </w:tcPr>
          <w:p w:rsidR="00BA516C" w:rsidRPr="00917919" w:rsidRDefault="00E51BC3" w:rsidP="00E51BC3">
            <w:pPr>
              <w:pStyle w:val="TableParagraph"/>
              <w:spacing w:before="60" w:after="60"/>
              <w:ind w:right="113"/>
              <w:rPr>
                <w:rFonts w:ascii="Arial" w:eastAsia="Arial" w:hAnsi="Arial" w:cs="Arial"/>
                <w:sz w:val="20"/>
                <w:szCs w:val="20"/>
              </w:rPr>
            </w:pPr>
            <w:r>
              <w:rPr>
                <w:rFonts w:ascii="Arial" w:eastAsia="Arial" w:hAnsi="Arial" w:cs="Arial"/>
                <w:sz w:val="20"/>
                <w:szCs w:val="20"/>
              </w:rPr>
              <w:t>The Commissioner will approve remote locality assistance where an employee resides in a designated remote locality in accordance with 12.2 of the APS Award. The assistance comprises an annual allowance, leave fares and additional leave entitlements as specified in the table in clause 8.9.</w:t>
            </w:r>
          </w:p>
        </w:tc>
      </w:tr>
    </w:tbl>
    <w:p w:rsidR="009025B8" w:rsidRPr="00F43092" w:rsidRDefault="009025B8" w:rsidP="00F43092">
      <w:pPr>
        <w:pStyle w:val="DHSHeadinglevel2"/>
        <w:spacing w:before="240"/>
        <w:rPr>
          <w:b w:val="0"/>
          <w:bCs w:val="0"/>
          <w:iCs w:val="0"/>
          <w:sz w:val="28"/>
        </w:rPr>
      </w:pPr>
      <w:r w:rsidRPr="00F43092">
        <w:rPr>
          <w:sz w:val="24"/>
        </w:rPr>
        <w:t>Part 9 – Resignation, Retirement, Redeployment, Redundancy and Reduction</w:t>
      </w:r>
    </w:p>
    <w:tbl>
      <w:tblPr>
        <w:tblW w:w="8966" w:type="dxa"/>
        <w:tblInd w:w="101" w:type="dxa"/>
        <w:tblLayout w:type="fixed"/>
        <w:tblCellMar>
          <w:left w:w="0" w:type="dxa"/>
          <w:right w:w="0" w:type="dxa"/>
        </w:tblCellMar>
        <w:tblLook w:val="01E0" w:firstRow="1" w:lastRow="1" w:firstColumn="1" w:lastColumn="1" w:noHBand="0" w:noVBand="0"/>
        <w:tblDescription w:val="Part 9 – Resignation, Retirement, Redeployment, Redundancy and Reduction"/>
      </w:tblPr>
      <w:tblGrid>
        <w:gridCol w:w="1737"/>
        <w:gridCol w:w="7229"/>
      </w:tblGrid>
      <w:tr w:rsidR="00230C39"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230C39" w:rsidRPr="00F43092" w:rsidRDefault="00230C39" w:rsidP="00230C39">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230C39" w:rsidRPr="00F43092" w:rsidRDefault="00230C39" w:rsidP="00230C39">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Resignation and retirement</w:t>
            </w:r>
          </w:p>
        </w:tc>
        <w:tc>
          <w:tcPr>
            <w:tcW w:w="7229" w:type="dxa"/>
            <w:tcBorders>
              <w:top w:val="single" w:sz="4" w:space="0" w:color="000000"/>
              <w:left w:val="single" w:sz="4" w:space="0" w:color="000000"/>
              <w:bottom w:val="single" w:sz="4" w:space="0" w:color="000000"/>
              <w:right w:val="single" w:sz="4" w:space="0" w:color="000000"/>
            </w:tcBorders>
          </w:tcPr>
          <w:p w:rsidR="00A06774" w:rsidRPr="00A06774" w:rsidRDefault="00E51BC3" w:rsidP="005828B5">
            <w:pPr>
              <w:pStyle w:val="TableParagraph"/>
              <w:spacing w:before="38"/>
              <w:ind w:right="113"/>
              <w:rPr>
                <w:rFonts w:ascii="Arial" w:eastAsia="Arial" w:hAnsi="Arial" w:cs="Arial"/>
                <w:sz w:val="20"/>
                <w:szCs w:val="20"/>
              </w:rPr>
            </w:pPr>
            <w:r>
              <w:rPr>
                <w:rFonts w:ascii="Arial" w:eastAsia="Arial" w:hAnsi="Arial" w:cs="Arial"/>
                <w:sz w:val="20"/>
                <w:szCs w:val="20"/>
              </w:rPr>
              <w:t xml:space="preserve">An employee should as far as practicable, provide at least 2 </w:t>
            </w:r>
            <w:proofErr w:type="spellStart"/>
            <w:r>
              <w:rPr>
                <w:rFonts w:ascii="Arial" w:eastAsia="Arial" w:hAnsi="Arial" w:cs="Arial"/>
                <w:sz w:val="20"/>
                <w:szCs w:val="20"/>
              </w:rPr>
              <w:t>weeks notice</w:t>
            </w:r>
            <w:proofErr w:type="spellEnd"/>
            <w:r>
              <w:rPr>
                <w:rFonts w:ascii="Arial" w:eastAsia="Arial" w:hAnsi="Arial" w:cs="Arial"/>
                <w:sz w:val="20"/>
                <w:szCs w:val="20"/>
              </w:rPr>
              <w:t xml:space="preserve"> of their intention to resign or retire.</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Redeployment, redundancy and reduction</w:t>
            </w:r>
          </w:p>
        </w:tc>
        <w:tc>
          <w:tcPr>
            <w:tcW w:w="7229" w:type="dxa"/>
            <w:tcBorders>
              <w:top w:val="single" w:sz="4" w:space="0" w:color="000000"/>
              <w:left w:val="single" w:sz="4" w:space="0" w:color="000000"/>
              <w:bottom w:val="single" w:sz="4" w:space="0" w:color="000000"/>
              <w:right w:val="single" w:sz="4" w:space="0" w:color="000000"/>
            </w:tcBorders>
          </w:tcPr>
          <w:p w:rsidR="00A06774" w:rsidRPr="00A06774" w:rsidRDefault="005828B5" w:rsidP="00731311">
            <w:pPr>
              <w:pStyle w:val="TableParagraph"/>
              <w:spacing w:before="38"/>
              <w:ind w:right="113"/>
              <w:rPr>
                <w:rFonts w:ascii="Arial" w:eastAsia="Arial" w:hAnsi="Arial" w:cs="Arial"/>
                <w:sz w:val="20"/>
                <w:szCs w:val="20"/>
              </w:rPr>
            </w:pPr>
            <w:r>
              <w:rPr>
                <w:rFonts w:ascii="Arial" w:eastAsia="Arial" w:hAnsi="Arial" w:cs="Arial"/>
                <w:sz w:val="20"/>
                <w:szCs w:val="20"/>
              </w:rPr>
              <w:t xml:space="preserve">This term </w:t>
            </w:r>
            <w:r w:rsidR="00A06774" w:rsidRPr="00A06774">
              <w:rPr>
                <w:rFonts w:ascii="Arial" w:eastAsia="Times New Roman" w:hAnsi="Arial" w:cs="Arial"/>
                <w:sz w:val="20"/>
                <w:szCs w:val="20"/>
              </w:rPr>
              <w:t>appl</w:t>
            </w:r>
            <w:r>
              <w:rPr>
                <w:rFonts w:ascii="Arial" w:eastAsia="Times New Roman" w:hAnsi="Arial" w:cs="Arial"/>
                <w:sz w:val="20"/>
                <w:szCs w:val="20"/>
              </w:rPr>
              <w:t xml:space="preserve">ies </w:t>
            </w:r>
            <w:r w:rsidR="00A06774" w:rsidRPr="00A06774">
              <w:rPr>
                <w:rFonts w:ascii="Arial" w:eastAsia="Times New Roman" w:hAnsi="Arial" w:cs="Arial"/>
                <w:sz w:val="20"/>
                <w:szCs w:val="20"/>
              </w:rPr>
              <w:t>to ongoing employees who are not on probation.</w:t>
            </w:r>
            <w:r>
              <w:rPr>
                <w:rFonts w:ascii="Arial" w:eastAsia="Times New Roman" w:hAnsi="Arial" w:cs="Arial"/>
                <w:sz w:val="20"/>
                <w:szCs w:val="20"/>
              </w:rPr>
              <w:t xml:space="preserve"> It provides that the </w:t>
            </w:r>
            <w:r w:rsidR="00E51BC3">
              <w:rPr>
                <w:rFonts w:ascii="Arial" w:eastAsia="Times New Roman" w:hAnsi="Arial" w:cs="Arial"/>
                <w:sz w:val="20"/>
                <w:szCs w:val="20"/>
              </w:rPr>
              <w:t xml:space="preserve">Commission </w:t>
            </w:r>
            <w:r w:rsidR="00A06774" w:rsidRPr="00A06774">
              <w:rPr>
                <w:rFonts w:ascii="Arial" w:eastAsia="Times New Roman" w:hAnsi="Arial" w:cs="Arial"/>
                <w:sz w:val="20"/>
                <w:szCs w:val="20"/>
              </w:rPr>
              <w:t xml:space="preserve">will take all reasonably practicable steps to avoid </w:t>
            </w:r>
            <w:r>
              <w:rPr>
                <w:rFonts w:ascii="Arial" w:eastAsia="Times New Roman" w:hAnsi="Arial" w:cs="Arial"/>
                <w:sz w:val="20"/>
                <w:szCs w:val="20"/>
              </w:rPr>
              <w:t xml:space="preserve">compulsory </w:t>
            </w:r>
            <w:r w:rsidR="00A06774" w:rsidRPr="00A06774">
              <w:rPr>
                <w:rFonts w:ascii="Arial" w:eastAsia="Times New Roman" w:hAnsi="Arial" w:cs="Arial"/>
                <w:sz w:val="20"/>
                <w:szCs w:val="20"/>
              </w:rPr>
              <w:t>redundan</w:t>
            </w:r>
            <w:r>
              <w:rPr>
                <w:rFonts w:ascii="Arial" w:eastAsia="Times New Roman" w:hAnsi="Arial" w:cs="Arial"/>
                <w:sz w:val="20"/>
                <w:szCs w:val="20"/>
              </w:rPr>
              <w:t xml:space="preserve">cy or </w:t>
            </w:r>
            <w:r w:rsidR="00A06774" w:rsidRPr="00A06774">
              <w:rPr>
                <w:rFonts w:ascii="Arial" w:eastAsia="Times New Roman" w:hAnsi="Arial" w:cs="Arial"/>
                <w:sz w:val="20"/>
                <w:szCs w:val="20"/>
              </w:rPr>
              <w:t>redeployment</w:t>
            </w:r>
            <w:r>
              <w:rPr>
                <w:rFonts w:ascii="Arial" w:eastAsia="Times New Roman" w:hAnsi="Arial" w:cs="Arial"/>
                <w:sz w:val="20"/>
                <w:szCs w:val="20"/>
              </w:rPr>
              <w:t xml:space="preserve"> of an employee.  The Commission will provide assistance to </w:t>
            </w:r>
            <w:r w:rsidR="00A06774" w:rsidRPr="00A06774">
              <w:rPr>
                <w:rFonts w:ascii="Arial" w:eastAsia="Times New Roman" w:hAnsi="Arial" w:cs="Arial"/>
                <w:sz w:val="20"/>
                <w:szCs w:val="20"/>
              </w:rPr>
              <w:t xml:space="preserve">employees to </w:t>
            </w:r>
            <w:proofErr w:type="spellStart"/>
            <w:r w:rsidR="00A06774" w:rsidRPr="00A06774">
              <w:rPr>
                <w:rFonts w:ascii="Arial" w:eastAsia="Times New Roman" w:hAnsi="Arial" w:cs="Arial"/>
                <w:sz w:val="20"/>
                <w:szCs w:val="20"/>
              </w:rPr>
              <w:t>maximise</w:t>
            </w:r>
            <w:proofErr w:type="spellEnd"/>
            <w:r w:rsidR="00A06774" w:rsidRPr="00A06774">
              <w:rPr>
                <w:rFonts w:ascii="Arial" w:eastAsia="Times New Roman" w:hAnsi="Arial" w:cs="Arial"/>
                <w:sz w:val="20"/>
                <w:szCs w:val="20"/>
              </w:rPr>
              <w:t xml:space="preserve"> their redeployment opportunities within the </w:t>
            </w:r>
            <w:r w:rsidR="00E51BC3">
              <w:rPr>
                <w:rFonts w:ascii="Arial" w:eastAsia="Times New Roman" w:hAnsi="Arial" w:cs="Arial"/>
                <w:sz w:val="20"/>
                <w:szCs w:val="20"/>
              </w:rPr>
              <w:t>Commission and/or in the APS.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Definition</w:t>
            </w:r>
          </w:p>
        </w:tc>
        <w:tc>
          <w:tcPr>
            <w:tcW w:w="7229" w:type="dxa"/>
            <w:tcBorders>
              <w:top w:val="single" w:sz="4" w:space="0" w:color="000000"/>
              <w:left w:val="single" w:sz="4" w:space="0" w:color="000000"/>
              <w:bottom w:val="single" w:sz="4" w:space="0" w:color="000000"/>
              <w:right w:val="single" w:sz="4" w:space="0" w:color="000000"/>
            </w:tcBorders>
          </w:tcPr>
          <w:p w:rsidR="00746FF9" w:rsidRPr="00746FF9" w:rsidRDefault="005828B5" w:rsidP="005828B5">
            <w:pPr>
              <w:spacing w:before="38"/>
              <w:ind w:right="113"/>
              <w:rPr>
                <w:rFonts w:ascii="Arial" w:eastAsia="Arial" w:hAnsi="Arial" w:cs="Arial"/>
                <w:sz w:val="20"/>
                <w:szCs w:val="20"/>
              </w:rPr>
            </w:pPr>
            <w:r>
              <w:rPr>
                <w:rFonts w:ascii="Arial" w:eastAsia="Arial" w:hAnsi="Arial" w:cs="Arial"/>
                <w:sz w:val="20"/>
                <w:szCs w:val="20"/>
              </w:rPr>
              <w:t>An employee is considered excess if they are in a class of employees that is larger in size than required by the Commission; if the employee’s services cannot be used effectively due to technological or other changes; or if the duties of an employee are to be performed at a different locality and the employee does not wish to relocate.</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Notification and consultation</w:t>
            </w:r>
          </w:p>
        </w:tc>
        <w:tc>
          <w:tcPr>
            <w:tcW w:w="7229" w:type="dxa"/>
            <w:tcBorders>
              <w:top w:val="single" w:sz="4" w:space="0" w:color="000000"/>
              <w:left w:val="single" w:sz="4" w:space="0" w:color="000000"/>
              <w:bottom w:val="single" w:sz="4" w:space="0" w:color="000000"/>
              <w:right w:val="single" w:sz="4" w:space="0" w:color="000000"/>
            </w:tcBorders>
          </w:tcPr>
          <w:p w:rsidR="00746FF9" w:rsidRPr="00746FF9" w:rsidRDefault="005828B5" w:rsidP="00230C39">
            <w:pPr>
              <w:pStyle w:val="TableParagraph"/>
              <w:spacing w:before="38"/>
              <w:ind w:right="113"/>
              <w:rPr>
                <w:rFonts w:ascii="Arial" w:hAnsi="Arial" w:cs="Arial"/>
                <w:sz w:val="20"/>
                <w:szCs w:val="20"/>
              </w:rPr>
            </w:pPr>
            <w:r>
              <w:rPr>
                <w:rFonts w:ascii="Arial" w:eastAsia="Times New Roman" w:hAnsi="Arial" w:cs="Arial"/>
                <w:sz w:val="20"/>
                <w:szCs w:val="20"/>
              </w:rPr>
              <w:t>E</w:t>
            </w:r>
            <w:r w:rsidR="00746FF9" w:rsidRPr="00746FF9">
              <w:rPr>
                <w:rFonts w:ascii="Arial" w:eastAsia="Times New Roman" w:hAnsi="Arial" w:cs="Arial"/>
                <w:sz w:val="20"/>
                <w:szCs w:val="20"/>
              </w:rPr>
              <w:t xml:space="preserve">mployees who are likely to become excess </w:t>
            </w:r>
            <w:r>
              <w:rPr>
                <w:rFonts w:ascii="Arial" w:eastAsia="Times New Roman" w:hAnsi="Arial" w:cs="Arial"/>
                <w:sz w:val="20"/>
                <w:szCs w:val="20"/>
              </w:rPr>
              <w:t xml:space="preserve">will be notified by the Commissioner </w:t>
            </w:r>
            <w:r w:rsidR="00746FF9" w:rsidRPr="00746FF9">
              <w:rPr>
                <w:rFonts w:ascii="Arial" w:eastAsia="Times New Roman" w:hAnsi="Arial" w:cs="Arial"/>
                <w:sz w:val="20"/>
                <w:szCs w:val="20"/>
              </w:rPr>
              <w:t xml:space="preserve">as </w:t>
            </w:r>
            <w:r>
              <w:rPr>
                <w:rFonts w:ascii="Arial" w:eastAsia="Times New Roman" w:hAnsi="Arial" w:cs="Arial"/>
                <w:sz w:val="20"/>
                <w:szCs w:val="20"/>
              </w:rPr>
              <w:t xml:space="preserve">soon as possible. If an employee chooses to have a </w:t>
            </w:r>
            <w:proofErr w:type="gramStart"/>
            <w:r>
              <w:rPr>
                <w:rFonts w:ascii="Arial" w:eastAsia="Times New Roman" w:hAnsi="Arial" w:cs="Arial"/>
                <w:sz w:val="20"/>
                <w:szCs w:val="20"/>
              </w:rPr>
              <w:t>representative ,their</w:t>
            </w:r>
            <w:proofErr w:type="gramEnd"/>
            <w:r>
              <w:rPr>
                <w:rFonts w:ascii="Arial" w:eastAsia="Times New Roman" w:hAnsi="Arial" w:cs="Arial"/>
                <w:sz w:val="20"/>
                <w:szCs w:val="20"/>
              </w:rPr>
              <w:t xml:space="preserve"> representative will also be notified. If a significant excess staffing situat</w:t>
            </w:r>
            <w:r w:rsidR="00230C39">
              <w:rPr>
                <w:rFonts w:ascii="Arial" w:eastAsia="Times New Roman" w:hAnsi="Arial" w:cs="Arial"/>
                <w:sz w:val="20"/>
                <w:szCs w:val="20"/>
              </w:rPr>
              <w:t>ion is expected to develop, relev</w:t>
            </w:r>
            <w:r>
              <w:rPr>
                <w:rFonts w:ascii="Arial" w:eastAsia="Times New Roman" w:hAnsi="Arial" w:cs="Arial"/>
                <w:sz w:val="20"/>
                <w:szCs w:val="20"/>
              </w:rPr>
              <w:t>ant employees, managers and employee representatives will be advised by</w:t>
            </w:r>
            <w:r w:rsidR="00230C39">
              <w:rPr>
                <w:rFonts w:ascii="Arial" w:eastAsia="Times New Roman" w:hAnsi="Arial" w:cs="Arial"/>
                <w:sz w:val="20"/>
                <w:szCs w:val="20"/>
              </w:rPr>
              <w:t xml:space="preserve"> </w:t>
            </w:r>
            <w:proofErr w:type="spellStart"/>
            <w:r>
              <w:rPr>
                <w:rFonts w:ascii="Arial" w:eastAsia="Times New Roman" w:hAnsi="Arial" w:cs="Arial"/>
                <w:sz w:val="20"/>
                <w:szCs w:val="20"/>
              </w:rPr>
              <w:t>teh</w:t>
            </w:r>
            <w:proofErr w:type="spellEnd"/>
            <w:r>
              <w:rPr>
                <w:rFonts w:ascii="Arial" w:eastAsia="Times New Roman" w:hAnsi="Arial" w:cs="Arial"/>
                <w:sz w:val="20"/>
                <w:szCs w:val="20"/>
              </w:rPr>
              <w:t xml:space="preserve"> Commissioner as soon as the Commis</w:t>
            </w:r>
            <w:r w:rsidR="00230C39">
              <w:rPr>
                <w:rFonts w:ascii="Arial" w:eastAsia="Times New Roman" w:hAnsi="Arial" w:cs="Arial"/>
                <w:sz w:val="20"/>
                <w:szCs w:val="20"/>
              </w:rPr>
              <w:t>s</w:t>
            </w:r>
            <w:r>
              <w:rPr>
                <w:rFonts w:ascii="Arial" w:eastAsia="Times New Roman" w:hAnsi="Arial" w:cs="Arial"/>
                <w:sz w:val="20"/>
                <w:szCs w:val="20"/>
              </w:rPr>
              <w:t>ioner becomes aware</w:t>
            </w:r>
            <w:r w:rsidR="00230C39">
              <w:rPr>
                <w:rFonts w:ascii="Arial" w:eastAsia="Times New Roman" w:hAnsi="Arial" w:cs="Arial"/>
                <w:sz w:val="20"/>
                <w:szCs w:val="20"/>
              </w:rPr>
              <w:t xml:space="preserve"> of this</w:t>
            </w:r>
            <w:r>
              <w:rPr>
                <w:rFonts w:ascii="Arial" w:eastAsia="Times New Roman" w:hAnsi="Arial" w:cs="Arial"/>
                <w:sz w:val="20"/>
                <w:szCs w:val="20"/>
              </w:rPr>
              <w:t>.</w:t>
            </w:r>
            <w:r w:rsidR="00746FF9" w:rsidRPr="00746FF9">
              <w:rPr>
                <w:rFonts w:ascii="Arial" w:eastAsia="Times New Roman" w:hAnsi="Arial" w:cs="Arial"/>
                <w:sz w:val="20"/>
                <w:szCs w:val="20"/>
              </w:rPr>
              <w:t xml:space="preserve"> </w:t>
            </w:r>
          </w:p>
        </w:tc>
      </w:tr>
    </w:tbl>
    <w:p w:rsidR="00230C39" w:rsidRDefault="00230C39">
      <w:r>
        <w:br w:type="page"/>
      </w:r>
    </w:p>
    <w:tbl>
      <w:tblPr>
        <w:tblW w:w="8966" w:type="dxa"/>
        <w:tblInd w:w="101" w:type="dxa"/>
        <w:tblLayout w:type="fixed"/>
        <w:tblCellMar>
          <w:left w:w="0" w:type="dxa"/>
          <w:right w:w="0" w:type="dxa"/>
        </w:tblCellMar>
        <w:tblLook w:val="01E0" w:firstRow="1" w:lastRow="1" w:firstColumn="1" w:lastColumn="1" w:noHBand="0" w:noVBand="0"/>
        <w:tblDescription w:val="Part 9 – Resignation, Retirement, Redeployment, Redundancy and Reduction"/>
      </w:tblPr>
      <w:tblGrid>
        <w:gridCol w:w="1737"/>
        <w:gridCol w:w="7229"/>
      </w:tblGrid>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Pr="00F43092" w:rsidRDefault="00230C39" w:rsidP="00230C39">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230C39" w:rsidRPr="00F43092" w:rsidRDefault="00230C39" w:rsidP="00230C39">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left="113" w:right="113"/>
              <w:rPr>
                <w:rFonts w:ascii="Arial" w:eastAsia="Arial" w:hAnsi="Arial" w:cs="Arial"/>
                <w:sz w:val="20"/>
                <w:szCs w:val="20"/>
              </w:rPr>
            </w:pPr>
            <w:r>
              <w:rPr>
                <w:rFonts w:ascii="Arial" w:eastAsia="Arial" w:hAnsi="Arial" w:cs="Arial"/>
                <w:sz w:val="20"/>
                <w:szCs w:val="20"/>
              </w:rPr>
              <w:t>Discussion period</w:t>
            </w:r>
          </w:p>
        </w:tc>
        <w:tc>
          <w:tcPr>
            <w:tcW w:w="7229"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right="113"/>
              <w:rPr>
                <w:rFonts w:ascii="Arial" w:eastAsia="Times New Roman" w:hAnsi="Arial" w:cs="Arial"/>
                <w:sz w:val="20"/>
                <w:szCs w:val="20"/>
              </w:rPr>
            </w:pPr>
            <w:r>
              <w:rPr>
                <w:rFonts w:ascii="Arial" w:eastAsia="Times New Roman" w:hAnsi="Arial" w:cs="Arial"/>
                <w:sz w:val="20"/>
                <w:szCs w:val="20"/>
              </w:rPr>
              <w:t xml:space="preserve">After the initial notification, the Commissioner </w:t>
            </w:r>
            <w:r w:rsidRPr="00C76703">
              <w:rPr>
                <w:rFonts w:ascii="Arial" w:eastAsia="Times New Roman" w:hAnsi="Arial" w:cs="Arial"/>
                <w:sz w:val="20"/>
                <w:szCs w:val="20"/>
              </w:rPr>
              <w:t xml:space="preserve">will write to </w:t>
            </w:r>
            <w:r>
              <w:rPr>
                <w:rFonts w:ascii="Arial" w:eastAsia="Times New Roman" w:hAnsi="Arial" w:cs="Arial"/>
                <w:sz w:val="20"/>
                <w:szCs w:val="20"/>
              </w:rPr>
              <w:t>potentially excess employee(s). The employee will be given the opportunity to discuss their circumstances.  This discussion period will be for a maximum period of 1 month (this can be shorter if employee agrees).</w:t>
            </w:r>
          </w:p>
          <w:p w:rsidR="00230C39" w:rsidRPr="00C76703" w:rsidRDefault="00230C39" w:rsidP="00230C39">
            <w:pPr>
              <w:pStyle w:val="TableParagraph"/>
              <w:spacing w:before="60" w:after="60"/>
              <w:ind w:right="113"/>
              <w:rPr>
                <w:rFonts w:ascii="Arial" w:eastAsia="Times New Roman" w:hAnsi="Arial" w:cs="Arial"/>
                <w:sz w:val="20"/>
                <w:szCs w:val="20"/>
              </w:rPr>
            </w:pPr>
            <w:r>
              <w:rPr>
                <w:rFonts w:ascii="Arial" w:eastAsia="Times New Roman" w:hAnsi="Arial" w:cs="Arial"/>
                <w:sz w:val="20"/>
                <w:szCs w:val="20"/>
              </w:rPr>
              <w:t xml:space="preserve">In order to facilitate the redeployment of a potentially excess employee, the Commissioner may invite other employees to express an interest in voluntary redundancy.  </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left="113" w:right="113"/>
              <w:rPr>
                <w:rFonts w:ascii="Arial" w:eastAsia="Arial" w:hAnsi="Arial" w:cs="Arial"/>
                <w:sz w:val="20"/>
                <w:szCs w:val="20"/>
              </w:rPr>
            </w:pPr>
            <w:r>
              <w:rPr>
                <w:rFonts w:ascii="Arial" w:eastAsia="Arial" w:hAnsi="Arial" w:cs="Arial"/>
                <w:sz w:val="20"/>
                <w:szCs w:val="20"/>
              </w:rPr>
              <w:t>Voluntary redundancy</w:t>
            </w:r>
          </w:p>
        </w:tc>
        <w:tc>
          <w:tcPr>
            <w:tcW w:w="7229" w:type="dxa"/>
            <w:tcBorders>
              <w:top w:val="single" w:sz="4" w:space="0" w:color="000000"/>
              <w:left w:val="single" w:sz="4" w:space="0" w:color="000000"/>
              <w:bottom w:val="single" w:sz="4" w:space="0" w:color="000000"/>
              <w:right w:val="single" w:sz="4" w:space="0" w:color="000000"/>
            </w:tcBorders>
          </w:tcPr>
          <w:p w:rsidR="00230C39" w:rsidRPr="008A5167" w:rsidRDefault="008C2C6D" w:rsidP="008C2C6D">
            <w:pPr>
              <w:pStyle w:val="TableParagraph"/>
              <w:spacing w:before="38"/>
              <w:ind w:right="113"/>
              <w:rPr>
                <w:rFonts w:ascii="Arial" w:eastAsia="Times New Roman" w:hAnsi="Arial" w:cs="Arial"/>
                <w:sz w:val="20"/>
                <w:szCs w:val="20"/>
              </w:rPr>
            </w:pPr>
            <w:r>
              <w:rPr>
                <w:rFonts w:ascii="Arial" w:eastAsia="Times New Roman" w:hAnsi="Arial" w:cs="Arial"/>
                <w:sz w:val="20"/>
                <w:szCs w:val="20"/>
              </w:rPr>
              <w:t xml:space="preserve">Following the discussion </w:t>
            </w:r>
            <w:proofErr w:type="gramStart"/>
            <w:r>
              <w:rPr>
                <w:rFonts w:ascii="Arial" w:eastAsia="Times New Roman" w:hAnsi="Arial" w:cs="Arial"/>
                <w:sz w:val="20"/>
                <w:szCs w:val="20"/>
              </w:rPr>
              <w:t>period ,</w:t>
            </w:r>
            <w:proofErr w:type="gramEnd"/>
            <w:r>
              <w:rPr>
                <w:rFonts w:ascii="Arial" w:eastAsia="Times New Roman" w:hAnsi="Arial" w:cs="Arial"/>
                <w:sz w:val="20"/>
                <w:szCs w:val="20"/>
              </w:rPr>
              <w:t xml:space="preserve"> the Commissioner may make a formal redundancy offer to an employee (which can only be made once) and the employee has 1 month to consider if they wish to accept or reject the offer. The employee will be provided with calculations of estimates of monies payable either before or during this 1 month consideration period.  The Commission will reimburse the employee a maximum of $500 for costs they may incur to obtain financial or career advice.</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left="113" w:right="113"/>
              <w:rPr>
                <w:rFonts w:ascii="Arial" w:eastAsia="Arial" w:hAnsi="Arial" w:cs="Arial"/>
                <w:sz w:val="20"/>
                <w:szCs w:val="20"/>
              </w:rPr>
            </w:pPr>
            <w:r>
              <w:rPr>
                <w:rFonts w:ascii="Arial" w:eastAsia="Arial" w:hAnsi="Arial" w:cs="Arial"/>
                <w:sz w:val="20"/>
                <w:szCs w:val="20"/>
              </w:rPr>
              <w:t>Redundancy benefit</w:t>
            </w:r>
          </w:p>
        </w:tc>
        <w:tc>
          <w:tcPr>
            <w:tcW w:w="7229" w:type="dxa"/>
            <w:tcBorders>
              <w:top w:val="single" w:sz="4" w:space="0" w:color="000000"/>
              <w:left w:val="single" w:sz="4" w:space="0" w:color="000000"/>
              <w:bottom w:val="single" w:sz="4" w:space="0" w:color="000000"/>
              <w:right w:val="single" w:sz="4" w:space="0" w:color="000000"/>
            </w:tcBorders>
          </w:tcPr>
          <w:p w:rsidR="00230C39" w:rsidRPr="003444E4" w:rsidRDefault="008C2C6D" w:rsidP="00435413">
            <w:pPr>
              <w:pStyle w:val="TableParagraph"/>
              <w:spacing w:before="38"/>
              <w:ind w:right="113"/>
              <w:rPr>
                <w:rFonts w:ascii="Arial"/>
                <w:sz w:val="20"/>
              </w:rPr>
            </w:pPr>
            <w:r>
              <w:rPr>
                <w:rFonts w:ascii="Arial"/>
                <w:sz w:val="20"/>
              </w:rPr>
              <w:t xml:space="preserve">The redundancy benefit is 2 </w:t>
            </w:r>
            <w:proofErr w:type="spellStart"/>
            <w:r>
              <w:rPr>
                <w:rFonts w:ascii="Arial"/>
                <w:sz w:val="20"/>
              </w:rPr>
              <w:t>weeks</w:t>
            </w:r>
            <w:proofErr w:type="spellEnd"/>
            <w:r>
              <w:rPr>
                <w:rFonts w:ascii="Arial"/>
                <w:sz w:val="20"/>
              </w:rPr>
              <w:t xml:space="preserve"> pay for each completed year of </w:t>
            </w:r>
            <w:proofErr w:type="gramStart"/>
            <w:r>
              <w:rPr>
                <w:rFonts w:ascii="Arial"/>
                <w:sz w:val="20"/>
              </w:rPr>
              <w:t>continuous  service</w:t>
            </w:r>
            <w:proofErr w:type="gramEnd"/>
            <w:r>
              <w:rPr>
                <w:rFonts w:ascii="Arial"/>
                <w:sz w:val="20"/>
              </w:rPr>
              <w:t>. This is subject to any entitlements provided for under the National Employment Standards with the minimum payment being 4 weeks salary and the maximum being 48 weeks salary. Pro-rata calcu</w:t>
            </w:r>
            <w:r w:rsidR="00435413">
              <w:rPr>
                <w:rFonts w:ascii="Arial"/>
                <w:sz w:val="20"/>
              </w:rPr>
              <w:t>lations</w:t>
            </w:r>
            <w:r>
              <w:rPr>
                <w:rFonts w:ascii="Arial"/>
                <w:sz w:val="20"/>
              </w:rPr>
              <w:t xml:space="preserve"> are u</w:t>
            </w:r>
            <w:r w:rsidR="00435413">
              <w:rPr>
                <w:rFonts w:ascii="Arial"/>
                <w:sz w:val="20"/>
              </w:rPr>
              <w:t>ndertaken for part-time service.  Salary used for the calculations includes salary, higher duties allowance if on higher duties for continuous period of 12 months prior to termination date and any allowances paid during annual leave.</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left="113" w:right="113"/>
              <w:rPr>
                <w:rFonts w:ascii="Arial" w:eastAsia="Arial" w:hAnsi="Arial" w:cs="Arial"/>
                <w:sz w:val="20"/>
                <w:szCs w:val="20"/>
              </w:rPr>
            </w:pPr>
            <w:r>
              <w:rPr>
                <w:rFonts w:ascii="Arial" w:eastAsia="Arial" w:hAnsi="Arial" w:cs="Arial"/>
                <w:sz w:val="20"/>
                <w:szCs w:val="20"/>
              </w:rPr>
              <w:t>Calculating service for redundancy pay purposes</w:t>
            </w:r>
          </w:p>
        </w:tc>
        <w:tc>
          <w:tcPr>
            <w:tcW w:w="7229" w:type="dxa"/>
            <w:tcBorders>
              <w:top w:val="single" w:sz="4" w:space="0" w:color="000000"/>
              <w:left w:val="single" w:sz="4" w:space="0" w:color="000000"/>
              <w:bottom w:val="single" w:sz="4" w:space="0" w:color="000000"/>
              <w:right w:val="single" w:sz="4" w:space="0" w:color="000000"/>
            </w:tcBorders>
          </w:tcPr>
          <w:p w:rsidR="00230C39" w:rsidRPr="003444E4" w:rsidRDefault="00435413" w:rsidP="00435413">
            <w:pPr>
              <w:pStyle w:val="TableParagraph"/>
              <w:spacing w:before="60" w:after="60"/>
              <w:ind w:right="113"/>
              <w:rPr>
                <w:rFonts w:ascii="Arial"/>
                <w:sz w:val="20"/>
              </w:rPr>
            </w:pPr>
            <w:r>
              <w:rPr>
                <w:rFonts w:ascii="Arial"/>
                <w:sz w:val="20"/>
              </w:rPr>
              <w:t>The various types of service relevant for calculating the redundancy benefit are specified. The service must be continuous in order to count.  There is provision for a break in services of less than 1 month if an offer of employment was made and accepted before ceasing employment with the former employer.</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left="113" w:right="113"/>
              <w:rPr>
                <w:rFonts w:ascii="Arial" w:eastAsia="Arial" w:hAnsi="Arial" w:cs="Arial"/>
                <w:sz w:val="20"/>
                <w:szCs w:val="20"/>
              </w:rPr>
            </w:pPr>
            <w:r>
              <w:rPr>
                <w:rFonts w:ascii="Arial" w:eastAsia="Arial" w:hAnsi="Arial" w:cs="Arial"/>
                <w:sz w:val="20"/>
                <w:szCs w:val="20"/>
              </w:rPr>
              <w:t>Service not to count as service for redundancy pay purposes</w:t>
            </w:r>
          </w:p>
        </w:tc>
        <w:tc>
          <w:tcPr>
            <w:tcW w:w="7229" w:type="dxa"/>
            <w:tcBorders>
              <w:top w:val="single" w:sz="4" w:space="0" w:color="000000"/>
              <w:left w:val="single" w:sz="4" w:space="0" w:color="000000"/>
              <w:bottom w:val="single" w:sz="4" w:space="0" w:color="000000"/>
              <w:right w:val="single" w:sz="4" w:space="0" w:color="000000"/>
            </w:tcBorders>
          </w:tcPr>
          <w:p w:rsidR="00230C39" w:rsidRPr="003444E4" w:rsidRDefault="00435413" w:rsidP="00435413">
            <w:pPr>
              <w:pStyle w:val="TableParagraph"/>
              <w:spacing w:before="60" w:after="60"/>
              <w:ind w:right="113"/>
              <w:rPr>
                <w:rFonts w:ascii="Arial"/>
                <w:sz w:val="20"/>
              </w:rPr>
            </w:pPr>
            <w:r>
              <w:rPr>
                <w:rFonts w:ascii="Arial"/>
                <w:sz w:val="20"/>
              </w:rPr>
              <w:t>The various types of service that do not count for redundancy pay are specified. These include, termination of employment for any reason specified under section 29 of the Public Service Act, if employment ceased due to redundancy or if an employee received a redundancy or similar benefit.</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Pr="00F43092" w:rsidRDefault="00230C39" w:rsidP="00230C39">
            <w:pPr>
              <w:pStyle w:val="TableParagraph"/>
              <w:spacing w:before="60" w:after="60"/>
              <w:ind w:left="113" w:right="113"/>
              <w:rPr>
                <w:rFonts w:ascii="Arial" w:eastAsia="Arial" w:hAnsi="Arial" w:cs="Arial"/>
                <w:sz w:val="20"/>
                <w:szCs w:val="20"/>
              </w:rPr>
            </w:pPr>
            <w:r w:rsidRPr="00F43092">
              <w:rPr>
                <w:rFonts w:ascii="Arial" w:eastAsia="Arial" w:hAnsi="Arial" w:cs="Arial"/>
                <w:sz w:val="20"/>
                <w:szCs w:val="20"/>
              </w:rPr>
              <w:t>Period of notice – termination with a voluntary redundancy</w:t>
            </w:r>
          </w:p>
        </w:tc>
        <w:tc>
          <w:tcPr>
            <w:tcW w:w="7229" w:type="dxa"/>
            <w:tcBorders>
              <w:top w:val="single" w:sz="4" w:space="0" w:color="000000"/>
              <w:left w:val="single" w:sz="4" w:space="0" w:color="000000"/>
              <w:bottom w:val="single" w:sz="4" w:space="0" w:color="000000"/>
              <w:right w:val="single" w:sz="4" w:space="0" w:color="000000"/>
            </w:tcBorders>
          </w:tcPr>
          <w:p w:rsidR="00A05072" w:rsidRDefault="00A05072" w:rsidP="00230C39">
            <w:pPr>
              <w:pStyle w:val="TableParagraph"/>
              <w:spacing w:before="60" w:after="60"/>
              <w:ind w:right="113"/>
              <w:rPr>
                <w:rFonts w:ascii="Arial"/>
                <w:sz w:val="20"/>
              </w:rPr>
            </w:pPr>
            <w:r>
              <w:rPr>
                <w:rFonts w:ascii="Arial"/>
                <w:sz w:val="20"/>
              </w:rPr>
              <w:t xml:space="preserve">All employees are entitled to 4 </w:t>
            </w:r>
            <w:proofErr w:type="spellStart"/>
            <w:r>
              <w:rPr>
                <w:rFonts w:ascii="Arial"/>
                <w:sz w:val="20"/>
              </w:rPr>
              <w:t>weeks notice</w:t>
            </w:r>
            <w:proofErr w:type="spellEnd"/>
            <w:r>
              <w:rPr>
                <w:rFonts w:ascii="Arial"/>
                <w:sz w:val="20"/>
              </w:rPr>
              <w:t xml:space="preserve"> while employees who are older than 45 and have achieved 5 </w:t>
            </w:r>
            <w:proofErr w:type="spellStart"/>
            <w:r>
              <w:rPr>
                <w:rFonts w:ascii="Arial"/>
                <w:sz w:val="20"/>
              </w:rPr>
              <w:t>years service</w:t>
            </w:r>
            <w:proofErr w:type="spellEnd"/>
            <w:r>
              <w:rPr>
                <w:rFonts w:ascii="Arial"/>
                <w:sz w:val="20"/>
              </w:rPr>
              <w:t xml:space="preserve">, are entitled to 5 </w:t>
            </w:r>
            <w:proofErr w:type="spellStart"/>
            <w:r>
              <w:rPr>
                <w:rFonts w:ascii="Arial"/>
                <w:sz w:val="20"/>
              </w:rPr>
              <w:t>weeks notice</w:t>
            </w:r>
            <w:proofErr w:type="spellEnd"/>
            <w:r>
              <w:rPr>
                <w:rFonts w:ascii="Arial"/>
                <w:sz w:val="20"/>
              </w:rPr>
              <w:t>.</w:t>
            </w:r>
          </w:p>
          <w:p w:rsidR="00A05072" w:rsidRDefault="00A05072" w:rsidP="00230C39">
            <w:pPr>
              <w:pStyle w:val="TableParagraph"/>
              <w:spacing w:before="60" w:after="60"/>
              <w:ind w:right="113"/>
              <w:rPr>
                <w:rFonts w:ascii="Arial"/>
                <w:sz w:val="20"/>
              </w:rPr>
            </w:pPr>
            <w:r>
              <w:rPr>
                <w:rFonts w:ascii="Arial"/>
                <w:sz w:val="20"/>
              </w:rPr>
              <w:t>The employee may request and the Commissioner may agree to the employee ceasing employment before the end of the notice period.  If this occurs, the employee is entitled to be paid compensation for the unexpired portion of the notice period.</w:t>
            </w:r>
          </w:p>
          <w:p w:rsidR="00230C39" w:rsidRPr="00F43092" w:rsidRDefault="00A05072" w:rsidP="00A05072">
            <w:pPr>
              <w:pStyle w:val="TableParagraph"/>
              <w:spacing w:before="38"/>
              <w:ind w:right="113"/>
              <w:rPr>
                <w:rFonts w:ascii="Arial" w:hAnsi="Arial" w:cs="Arial"/>
                <w:sz w:val="20"/>
                <w:szCs w:val="20"/>
              </w:rPr>
            </w:pPr>
            <w:r>
              <w:rPr>
                <w:rFonts w:ascii="Arial" w:hAnsi="Arial" w:cs="Arial"/>
                <w:sz w:val="20"/>
                <w:szCs w:val="20"/>
              </w:rPr>
              <w:t xml:space="preserve">From the start of the notice period, the Commissioner </w:t>
            </w:r>
            <w:r w:rsidR="00230C39" w:rsidRPr="00F43092">
              <w:rPr>
                <w:rFonts w:ascii="Arial" w:eastAsia="Times New Roman" w:hAnsi="Arial" w:cs="Arial"/>
                <w:sz w:val="20"/>
                <w:szCs w:val="20"/>
              </w:rPr>
              <w:t xml:space="preserve">will approve reasonable </w:t>
            </w:r>
            <w:r>
              <w:rPr>
                <w:rFonts w:ascii="Arial" w:eastAsia="Times New Roman" w:hAnsi="Arial" w:cs="Arial"/>
                <w:sz w:val="20"/>
                <w:szCs w:val="20"/>
              </w:rPr>
              <w:t xml:space="preserve">paid </w:t>
            </w:r>
            <w:r w:rsidR="00230C39" w:rsidRPr="00F43092">
              <w:rPr>
                <w:rFonts w:ascii="Arial" w:eastAsia="Times New Roman" w:hAnsi="Arial" w:cs="Arial"/>
                <w:sz w:val="20"/>
                <w:szCs w:val="20"/>
              </w:rPr>
              <w:t xml:space="preserve">time off for the employee to attend necessary employment interviews </w:t>
            </w:r>
            <w:proofErr w:type="spellStart"/>
            <w:r>
              <w:rPr>
                <w:rFonts w:ascii="Arial" w:eastAsia="Times New Roman" w:hAnsi="Arial" w:cs="Arial"/>
                <w:sz w:val="20"/>
                <w:szCs w:val="20"/>
              </w:rPr>
              <w:t>ifr</w:t>
            </w:r>
            <w:proofErr w:type="spellEnd"/>
            <w:r>
              <w:rPr>
                <w:rFonts w:ascii="Arial" w:eastAsia="Times New Roman" w:hAnsi="Arial" w:cs="Arial"/>
                <w:sz w:val="20"/>
                <w:szCs w:val="20"/>
              </w:rPr>
              <w:t xml:space="preserve"> employee incurs expenses t</w:t>
            </w:r>
            <w:r w:rsidR="00230C39" w:rsidRPr="00F43092">
              <w:rPr>
                <w:rFonts w:ascii="Arial" w:eastAsia="Times New Roman" w:hAnsi="Arial" w:cs="Arial"/>
                <w:sz w:val="20"/>
                <w:szCs w:val="20"/>
              </w:rPr>
              <w:t>o attend interviews</w:t>
            </w:r>
            <w:r>
              <w:rPr>
                <w:rFonts w:ascii="Arial" w:eastAsia="Times New Roman" w:hAnsi="Arial" w:cs="Arial"/>
                <w:sz w:val="20"/>
                <w:szCs w:val="20"/>
              </w:rPr>
              <w:t xml:space="preserve"> (that </w:t>
            </w:r>
            <w:r w:rsidR="00230C39" w:rsidRPr="00F43092">
              <w:rPr>
                <w:rFonts w:ascii="Arial" w:eastAsia="Times New Roman" w:hAnsi="Arial" w:cs="Arial"/>
                <w:sz w:val="20"/>
                <w:szCs w:val="20"/>
              </w:rPr>
              <w:t>are not met by the prospective employer</w:t>
            </w:r>
            <w:r>
              <w:rPr>
                <w:rFonts w:ascii="Arial" w:eastAsia="Times New Roman" w:hAnsi="Arial" w:cs="Arial"/>
                <w:sz w:val="20"/>
                <w:szCs w:val="20"/>
              </w:rPr>
              <w:t>) the Commissioner</w:t>
            </w:r>
            <w:r w:rsidR="00230C39" w:rsidRPr="00F43092">
              <w:rPr>
                <w:rFonts w:ascii="Arial" w:eastAsia="Times New Roman" w:hAnsi="Arial" w:cs="Arial"/>
                <w:sz w:val="20"/>
                <w:szCs w:val="20"/>
              </w:rPr>
              <w:t xml:space="preserve"> will reimburse agreed reasonable travel and incidental expenses.</w:t>
            </w:r>
          </w:p>
        </w:tc>
      </w:tr>
      <w:tr w:rsidR="00230C39" w:rsidTr="00435413">
        <w:tc>
          <w:tcPr>
            <w:tcW w:w="1737" w:type="dxa"/>
            <w:tcBorders>
              <w:top w:val="single" w:sz="4" w:space="0" w:color="000000"/>
              <w:left w:val="single" w:sz="4" w:space="0" w:color="000000"/>
              <w:bottom w:val="single" w:sz="4" w:space="0" w:color="000000"/>
              <w:right w:val="single" w:sz="4" w:space="0" w:color="000000"/>
            </w:tcBorders>
          </w:tcPr>
          <w:p w:rsidR="00230C39" w:rsidRDefault="00230C39" w:rsidP="00230C39">
            <w:pPr>
              <w:pStyle w:val="TableParagraph"/>
              <w:spacing w:before="60" w:after="60"/>
              <w:ind w:left="113" w:right="113"/>
              <w:rPr>
                <w:rFonts w:ascii="Arial" w:eastAsia="Arial" w:hAnsi="Arial" w:cs="Arial"/>
                <w:sz w:val="20"/>
                <w:szCs w:val="20"/>
              </w:rPr>
            </w:pPr>
            <w:r>
              <w:rPr>
                <w:rFonts w:ascii="Arial" w:eastAsia="Arial" w:hAnsi="Arial" w:cs="Arial"/>
                <w:sz w:val="20"/>
                <w:szCs w:val="20"/>
              </w:rPr>
              <w:t>Retention period</w:t>
            </w:r>
          </w:p>
        </w:tc>
        <w:tc>
          <w:tcPr>
            <w:tcW w:w="7229" w:type="dxa"/>
            <w:tcBorders>
              <w:top w:val="single" w:sz="4" w:space="0" w:color="000000"/>
              <w:left w:val="single" w:sz="4" w:space="0" w:color="000000"/>
              <w:bottom w:val="single" w:sz="4" w:space="0" w:color="000000"/>
              <w:right w:val="single" w:sz="4" w:space="0" w:color="000000"/>
            </w:tcBorders>
          </w:tcPr>
          <w:p w:rsidR="0044552D" w:rsidRDefault="00A05072" w:rsidP="0044552D">
            <w:pPr>
              <w:pStyle w:val="TableParagraph"/>
              <w:spacing w:before="38"/>
              <w:ind w:right="185"/>
              <w:rPr>
                <w:rFonts w:ascii="Arial"/>
                <w:sz w:val="20"/>
              </w:rPr>
            </w:pPr>
            <w:r>
              <w:rPr>
                <w:rFonts w:ascii="Arial"/>
                <w:sz w:val="20"/>
              </w:rPr>
              <w:t xml:space="preserve">If an employee does not accept a voluntary redundancy, an employee with 20 or more </w:t>
            </w:r>
            <w:proofErr w:type="spellStart"/>
            <w:proofErr w:type="gramStart"/>
            <w:r>
              <w:rPr>
                <w:rFonts w:ascii="Arial"/>
                <w:sz w:val="20"/>
              </w:rPr>
              <w:t>years</w:t>
            </w:r>
            <w:proofErr w:type="gramEnd"/>
            <w:r>
              <w:rPr>
                <w:rFonts w:ascii="Arial"/>
                <w:sz w:val="20"/>
              </w:rPr>
              <w:t xml:space="preserve"> service</w:t>
            </w:r>
            <w:proofErr w:type="spellEnd"/>
            <w:r>
              <w:rPr>
                <w:rFonts w:ascii="Arial"/>
                <w:sz w:val="20"/>
              </w:rPr>
              <w:t xml:space="preserve"> (or over 45) is entitled to a 13 month retention period whilst all other employees are entitled to 7 months.  The retention period is reduced by the </w:t>
            </w:r>
            <w:r w:rsidR="0044552D">
              <w:rPr>
                <w:rFonts w:ascii="Arial"/>
                <w:sz w:val="20"/>
              </w:rPr>
              <w:t>redundancy pay provided for in the National Employment Standards.</w:t>
            </w:r>
            <w:r w:rsidR="005B565F">
              <w:rPr>
                <w:rFonts w:ascii="Arial"/>
                <w:sz w:val="20"/>
              </w:rPr>
              <w:t xml:space="preserve"> </w:t>
            </w:r>
            <w:r w:rsidR="0044552D">
              <w:rPr>
                <w:rFonts w:ascii="Arial"/>
                <w:sz w:val="20"/>
              </w:rPr>
              <w:t xml:space="preserve">The retention </w:t>
            </w:r>
            <w:r w:rsidR="005B565F">
              <w:rPr>
                <w:rFonts w:ascii="Arial"/>
                <w:sz w:val="20"/>
              </w:rPr>
              <w:t xml:space="preserve">period </w:t>
            </w:r>
            <w:r w:rsidR="0044552D">
              <w:rPr>
                <w:rFonts w:ascii="Arial"/>
                <w:sz w:val="20"/>
              </w:rPr>
              <w:t>may be extended if the Commissioner considers that the period should be extended due to employee being absent on leave (this is determined on a case by case basis).</w:t>
            </w:r>
          </w:p>
          <w:p w:rsidR="0044552D" w:rsidRPr="0044552D" w:rsidRDefault="0044552D" w:rsidP="0044552D">
            <w:pPr>
              <w:pStyle w:val="TableParagraph"/>
              <w:spacing w:before="38"/>
              <w:ind w:right="185"/>
              <w:rPr>
                <w:rFonts w:ascii="Arial"/>
                <w:sz w:val="20"/>
              </w:rPr>
            </w:pPr>
            <w:r>
              <w:rPr>
                <w:rFonts w:ascii="Arial"/>
                <w:sz w:val="20"/>
              </w:rPr>
              <w:t>If the Commissioner is of the view that there is insufficient productive work for the employee to do during the retention period, and the employee cannot be redeployed, the Commissioner can terminate the employee before the end of the retention period.  If this occurs, the balance of the retention period will be paid out to the employee (reduced by the applicable NES redundancy entitlement).</w:t>
            </w:r>
          </w:p>
        </w:tc>
      </w:tr>
    </w:tbl>
    <w:p w:rsidR="0044552D" w:rsidRDefault="0044552D">
      <w:r>
        <w:br w:type="page"/>
      </w:r>
    </w:p>
    <w:tbl>
      <w:tblPr>
        <w:tblW w:w="8966" w:type="dxa"/>
        <w:tblInd w:w="101" w:type="dxa"/>
        <w:tblLayout w:type="fixed"/>
        <w:tblCellMar>
          <w:left w:w="0" w:type="dxa"/>
          <w:right w:w="0" w:type="dxa"/>
        </w:tblCellMar>
        <w:tblLook w:val="01E0" w:firstRow="1" w:lastRow="1" w:firstColumn="1" w:lastColumn="1" w:noHBand="0" w:noVBand="0"/>
        <w:tblDescription w:val="Part 9 – Resignation, Retirement, Redeployment, Redundancy and Reduction"/>
      </w:tblPr>
      <w:tblGrid>
        <w:gridCol w:w="1737"/>
        <w:gridCol w:w="7229"/>
      </w:tblGrid>
      <w:tr w:rsidR="0044552D" w:rsidTr="00435413">
        <w:tc>
          <w:tcPr>
            <w:tcW w:w="1737" w:type="dxa"/>
            <w:tcBorders>
              <w:top w:val="single" w:sz="4" w:space="0" w:color="000000"/>
              <w:left w:val="single" w:sz="4" w:space="0" w:color="000000"/>
              <w:bottom w:val="single" w:sz="4" w:space="0" w:color="000000"/>
              <w:right w:val="single" w:sz="4" w:space="0" w:color="000000"/>
            </w:tcBorders>
          </w:tcPr>
          <w:p w:rsidR="0044552D" w:rsidRPr="00F43092" w:rsidRDefault="0044552D" w:rsidP="0044552D">
            <w:pPr>
              <w:pStyle w:val="TableParagraph"/>
              <w:spacing w:before="35"/>
              <w:ind w:left="103"/>
              <w:rPr>
                <w:rFonts w:ascii="Arial" w:eastAsia="Arial" w:hAnsi="Arial" w:cs="Arial"/>
                <w:sz w:val="20"/>
                <w:szCs w:val="20"/>
              </w:rPr>
            </w:pPr>
            <w:r w:rsidRPr="00F43092">
              <w:rPr>
                <w:rFonts w:ascii="Arial"/>
                <w:b/>
                <w:sz w:val="20"/>
              </w:rPr>
              <w:lastRenderedPageBreak/>
              <w:t>Issue</w:t>
            </w:r>
          </w:p>
        </w:tc>
        <w:tc>
          <w:tcPr>
            <w:tcW w:w="7229" w:type="dxa"/>
            <w:tcBorders>
              <w:top w:val="single" w:sz="4" w:space="0" w:color="000000"/>
              <w:left w:val="single" w:sz="4" w:space="0" w:color="000000"/>
              <w:bottom w:val="single" w:sz="4" w:space="0" w:color="000000"/>
              <w:right w:val="single" w:sz="4" w:space="0" w:color="000000"/>
            </w:tcBorders>
          </w:tcPr>
          <w:p w:rsidR="0044552D" w:rsidRPr="00F43092" w:rsidRDefault="0044552D" w:rsidP="0044552D">
            <w:pPr>
              <w:pStyle w:val="TableParagraph"/>
              <w:spacing w:before="35"/>
              <w:ind w:left="103"/>
              <w:rPr>
                <w:rFonts w:ascii="Arial" w:eastAsia="Arial" w:hAnsi="Arial" w:cs="Arial"/>
                <w:sz w:val="20"/>
                <w:szCs w:val="20"/>
              </w:rPr>
            </w:pPr>
            <w:r>
              <w:rPr>
                <w:rFonts w:ascii="Arial"/>
                <w:b/>
                <w:sz w:val="20"/>
              </w:rPr>
              <w:t>Explanation of ter</w:t>
            </w:r>
            <w:r w:rsidRPr="00F43092">
              <w:rPr>
                <w:rFonts w:ascii="Arial"/>
                <w:b/>
                <w:sz w:val="20"/>
              </w:rPr>
              <w:t>ms</w:t>
            </w:r>
          </w:p>
        </w:tc>
      </w:tr>
      <w:tr w:rsidR="0044552D" w:rsidTr="00435413">
        <w:tc>
          <w:tcPr>
            <w:tcW w:w="1737" w:type="dxa"/>
            <w:tcBorders>
              <w:top w:val="single" w:sz="4" w:space="0" w:color="000000"/>
              <w:left w:val="single" w:sz="4" w:space="0" w:color="000000"/>
              <w:bottom w:val="single" w:sz="4" w:space="0" w:color="000000"/>
              <w:right w:val="single" w:sz="4" w:space="0" w:color="000000"/>
            </w:tcBorders>
          </w:tcPr>
          <w:p w:rsidR="0044552D" w:rsidRDefault="0044552D" w:rsidP="0044552D">
            <w:pPr>
              <w:pStyle w:val="TableParagraph"/>
              <w:spacing w:before="60" w:after="60"/>
              <w:ind w:left="113" w:right="113"/>
              <w:rPr>
                <w:rFonts w:ascii="Arial" w:eastAsia="Arial" w:hAnsi="Arial" w:cs="Arial"/>
                <w:sz w:val="20"/>
                <w:szCs w:val="20"/>
              </w:rPr>
            </w:pPr>
            <w:r>
              <w:rPr>
                <w:rFonts w:ascii="Arial" w:eastAsia="Arial" w:hAnsi="Arial" w:cs="Arial"/>
                <w:sz w:val="20"/>
                <w:szCs w:val="20"/>
              </w:rPr>
              <w:t>Redeployment</w:t>
            </w:r>
          </w:p>
        </w:tc>
        <w:tc>
          <w:tcPr>
            <w:tcW w:w="7229" w:type="dxa"/>
            <w:tcBorders>
              <w:top w:val="single" w:sz="4" w:space="0" w:color="000000"/>
              <w:left w:val="single" w:sz="4" w:space="0" w:color="000000"/>
              <w:bottom w:val="single" w:sz="4" w:space="0" w:color="000000"/>
              <w:right w:val="single" w:sz="4" w:space="0" w:color="000000"/>
            </w:tcBorders>
          </w:tcPr>
          <w:p w:rsidR="0044552D" w:rsidRPr="00592141" w:rsidRDefault="0044552D"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Employees on a retention period who apply for jobs in the Commission will be considered for any vacancies at their substantive level in isolation to other employees.  The Commissioner will take all reasonable steps to find a job for the employee on a retention</w:t>
            </w:r>
            <w:r w:rsidR="00650AAE" w:rsidRPr="00592141">
              <w:rPr>
                <w:rFonts w:ascii="Arial" w:eastAsia="Times New Roman" w:hAnsi="Arial" w:cs="Arial"/>
                <w:sz w:val="20"/>
                <w:szCs w:val="20"/>
              </w:rPr>
              <w:t xml:space="preserve"> </w:t>
            </w:r>
            <w:r w:rsidRPr="00592141">
              <w:rPr>
                <w:rFonts w:ascii="Arial" w:eastAsia="Times New Roman" w:hAnsi="Arial" w:cs="Arial"/>
                <w:sz w:val="20"/>
                <w:szCs w:val="20"/>
              </w:rPr>
              <w:t>period and the employee is also required to take reasonable steps to find a job</w:t>
            </w:r>
            <w:r w:rsidR="00650AAE" w:rsidRPr="00592141">
              <w:rPr>
                <w:rFonts w:ascii="Arial" w:eastAsia="Times New Roman" w:hAnsi="Arial" w:cs="Arial"/>
                <w:sz w:val="20"/>
                <w:szCs w:val="20"/>
              </w:rPr>
              <w:t xml:space="preserve"> and to attend training and other activities that are intended to assist the employee secure a permanent job.</w:t>
            </w:r>
          </w:p>
        </w:tc>
      </w:tr>
      <w:tr w:rsidR="0044552D" w:rsidTr="00435413">
        <w:tc>
          <w:tcPr>
            <w:tcW w:w="1737" w:type="dxa"/>
            <w:tcBorders>
              <w:top w:val="single" w:sz="4" w:space="0" w:color="000000"/>
              <w:left w:val="single" w:sz="4" w:space="0" w:color="000000"/>
              <w:bottom w:val="single" w:sz="4" w:space="0" w:color="000000"/>
              <w:right w:val="single" w:sz="4" w:space="0" w:color="000000"/>
            </w:tcBorders>
          </w:tcPr>
          <w:p w:rsidR="0044552D" w:rsidRDefault="0044552D" w:rsidP="0044552D">
            <w:pPr>
              <w:pStyle w:val="TableParagraph"/>
              <w:spacing w:before="60" w:after="60"/>
              <w:ind w:left="113" w:right="113"/>
              <w:rPr>
                <w:rFonts w:ascii="Arial" w:eastAsia="Arial" w:hAnsi="Arial" w:cs="Arial"/>
                <w:sz w:val="20"/>
                <w:szCs w:val="20"/>
              </w:rPr>
            </w:pPr>
            <w:r>
              <w:rPr>
                <w:rFonts w:ascii="Arial" w:eastAsia="Arial" w:hAnsi="Arial" w:cs="Arial"/>
                <w:sz w:val="20"/>
                <w:szCs w:val="20"/>
              </w:rPr>
              <w:t>Reduction in classification</w:t>
            </w:r>
          </w:p>
        </w:tc>
        <w:tc>
          <w:tcPr>
            <w:tcW w:w="7229" w:type="dxa"/>
            <w:tcBorders>
              <w:top w:val="single" w:sz="4" w:space="0" w:color="000000"/>
              <w:left w:val="single" w:sz="4" w:space="0" w:color="000000"/>
              <w:bottom w:val="single" w:sz="4" w:space="0" w:color="000000"/>
              <w:right w:val="single" w:sz="4" w:space="0" w:color="000000"/>
            </w:tcBorders>
          </w:tcPr>
          <w:p w:rsidR="0044552D" w:rsidRPr="00592141" w:rsidRDefault="00650AAE"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 xml:space="preserve">The Commissioner may reduce an employees’ classification to secure a job for the employee.  If this is being proposed, the employee will be given at least 4 </w:t>
            </w:r>
            <w:proofErr w:type="spellStart"/>
            <w:r w:rsidRPr="00592141">
              <w:rPr>
                <w:rFonts w:ascii="Arial" w:eastAsia="Times New Roman" w:hAnsi="Arial" w:cs="Arial"/>
                <w:sz w:val="20"/>
                <w:szCs w:val="20"/>
              </w:rPr>
              <w:t>weeks notice</w:t>
            </w:r>
            <w:proofErr w:type="spellEnd"/>
            <w:r w:rsidRPr="00592141">
              <w:rPr>
                <w:rFonts w:ascii="Arial" w:eastAsia="Times New Roman" w:hAnsi="Arial" w:cs="Arial"/>
                <w:sz w:val="20"/>
                <w:szCs w:val="20"/>
              </w:rPr>
              <w:t>.</w:t>
            </w:r>
          </w:p>
        </w:tc>
      </w:tr>
      <w:tr w:rsidR="0044552D" w:rsidTr="00435413">
        <w:tc>
          <w:tcPr>
            <w:tcW w:w="1737" w:type="dxa"/>
            <w:tcBorders>
              <w:top w:val="single" w:sz="4" w:space="0" w:color="000000"/>
              <w:left w:val="single" w:sz="4" w:space="0" w:color="000000"/>
              <w:bottom w:val="single" w:sz="4" w:space="0" w:color="000000"/>
              <w:right w:val="single" w:sz="4" w:space="0" w:color="000000"/>
            </w:tcBorders>
          </w:tcPr>
          <w:p w:rsidR="0044552D" w:rsidRPr="00F43092" w:rsidRDefault="0044552D" w:rsidP="0044552D">
            <w:pPr>
              <w:pStyle w:val="TableParagraph"/>
              <w:spacing w:before="60" w:after="60"/>
              <w:ind w:left="113" w:right="113"/>
              <w:rPr>
                <w:rFonts w:ascii="Arial" w:eastAsia="Arial" w:hAnsi="Arial" w:cs="Arial"/>
                <w:sz w:val="20"/>
                <w:szCs w:val="20"/>
              </w:rPr>
            </w:pPr>
            <w:r w:rsidRPr="00F43092">
              <w:rPr>
                <w:rFonts w:ascii="Arial" w:eastAsia="Arial" w:hAnsi="Arial" w:cs="Arial"/>
                <w:sz w:val="20"/>
                <w:szCs w:val="20"/>
              </w:rPr>
              <w:t>Period of notice – termination of the retention period</w:t>
            </w:r>
          </w:p>
        </w:tc>
        <w:tc>
          <w:tcPr>
            <w:tcW w:w="7229" w:type="dxa"/>
            <w:tcBorders>
              <w:top w:val="single" w:sz="4" w:space="0" w:color="000000"/>
              <w:left w:val="single" w:sz="4" w:space="0" w:color="000000"/>
              <w:bottom w:val="single" w:sz="4" w:space="0" w:color="000000"/>
              <w:right w:val="single" w:sz="4" w:space="0" w:color="000000"/>
            </w:tcBorders>
          </w:tcPr>
          <w:p w:rsidR="0044552D" w:rsidRPr="00592141" w:rsidRDefault="00650AAE"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 xml:space="preserve">At the end of the retention period, employment is terminated under section 20 of the PSA 1999.  The employee will be give at least 4 </w:t>
            </w:r>
            <w:proofErr w:type="spellStart"/>
            <w:r w:rsidRPr="00592141">
              <w:rPr>
                <w:rFonts w:ascii="Arial" w:eastAsia="Times New Roman" w:hAnsi="Arial" w:cs="Arial"/>
                <w:sz w:val="20"/>
                <w:szCs w:val="20"/>
              </w:rPr>
              <w:t>weeks notice</w:t>
            </w:r>
            <w:proofErr w:type="spellEnd"/>
            <w:r w:rsidRPr="00592141">
              <w:rPr>
                <w:rFonts w:ascii="Arial" w:eastAsia="Times New Roman" w:hAnsi="Arial" w:cs="Arial"/>
                <w:sz w:val="20"/>
                <w:szCs w:val="20"/>
              </w:rPr>
              <w:t>. If employment is terminated before the end of the notice period, the employee will be paid for the unexpired portion of the notice period</w:t>
            </w:r>
          </w:p>
        </w:tc>
      </w:tr>
    </w:tbl>
    <w:p w:rsidR="009025B8" w:rsidRPr="00F43092" w:rsidRDefault="009025B8" w:rsidP="00F43092">
      <w:pPr>
        <w:pStyle w:val="DHSHeadinglevel2"/>
        <w:spacing w:before="240"/>
        <w:rPr>
          <w:b w:val="0"/>
          <w:bCs w:val="0"/>
          <w:iCs w:val="0"/>
          <w:sz w:val="28"/>
        </w:rPr>
      </w:pPr>
      <w:r w:rsidRPr="00F43092">
        <w:rPr>
          <w:sz w:val="24"/>
        </w:rPr>
        <w:t>Part 10 – Consultation</w:t>
      </w:r>
    </w:p>
    <w:tbl>
      <w:tblPr>
        <w:tblW w:w="8966" w:type="dxa"/>
        <w:tblInd w:w="101" w:type="dxa"/>
        <w:tblLayout w:type="fixed"/>
        <w:tblCellMar>
          <w:left w:w="0" w:type="dxa"/>
          <w:right w:w="0" w:type="dxa"/>
        </w:tblCellMar>
        <w:tblLook w:val="01E0" w:firstRow="1" w:lastRow="1" w:firstColumn="1" w:lastColumn="1" w:noHBand="0" w:noVBand="0"/>
        <w:tblDescription w:val="Part 10 – Consultation"/>
      </w:tblPr>
      <w:tblGrid>
        <w:gridCol w:w="2031"/>
        <w:gridCol w:w="6935"/>
      </w:tblGrid>
      <w:tr w:rsidR="009025B8" w:rsidTr="00F43092">
        <w:trPr>
          <w:trHeight w:hRule="exact" w:val="322"/>
          <w:tblHeader/>
        </w:trPr>
        <w:tc>
          <w:tcPr>
            <w:tcW w:w="2031"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9025B8" w:rsidP="00164ED6">
            <w:pPr>
              <w:pStyle w:val="TableParagraph"/>
              <w:spacing w:before="35"/>
              <w:ind w:left="103"/>
              <w:rPr>
                <w:rFonts w:ascii="Arial" w:eastAsia="Arial" w:hAnsi="Arial" w:cs="Arial"/>
                <w:sz w:val="20"/>
                <w:szCs w:val="20"/>
              </w:rPr>
            </w:pPr>
            <w:r w:rsidRPr="00F43092">
              <w:rPr>
                <w:rFonts w:ascii="Arial"/>
                <w:b/>
                <w:sz w:val="20"/>
              </w:rPr>
              <w:t>Issue</w:t>
            </w:r>
          </w:p>
        </w:tc>
        <w:tc>
          <w:tcPr>
            <w:tcW w:w="6935"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11668A" w:rsidP="0011668A">
            <w:pPr>
              <w:pStyle w:val="TableParagraph"/>
              <w:spacing w:before="35"/>
              <w:ind w:left="103"/>
              <w:rPr>
                <w:rFonts w:ascii="Arial" w:eastAsia="Arial" w:hAnsi="Arial" w:cs="Arial"/>
                <w:sz w:val="20"/>
                <w:szCs w:val="20"/>
              </w:rPr>
            </w:pPr>
            <w:r>
              <w:rPr>
                <w:rFonts w:ascii="Arial"/>
                <w:b/>
                <w:sz w:val="20"/>
              </w:rPr>
              <w:t xml:space="preserve">Explanation </w:t>
            </w:r>
            <w:r w:rsidR="009025B8" w:rsidRPr="00F43092">
              <w:rPr>
                <w:rFonts w:ascii="Arial"/>
                <w:b/>
                <w:sz w:val="20"/>
              </w:rPr>
              <w:t>of terms</w:t>
            </w:r>
          </w:p>
        </w:tc>
      </w:tr>
      <w:tr w:rsidR="00650AAE" w:rsidTr="00F43092">
        <w:tc>
          <w:tcPr>
            <w:tcW w:w="2031" w:type="dxa"/>
            <w:tcBorders>
              <w:top w:val="single" w:sz="4" w:space="0" w:color="000000"/>
              <w:left w:val="single" w:sz="4" w:space="0" w:color="000000"/>
              <w:bottom w:val="single" w:sz="4" w:space="0" w:color="000000"/>
              <w:right w:val="single" w:sz="4" w:space="0" w:color="000000"/>
            </w:tcBorders>
          </w:tcPr>
          <w:p w:rsidR="00650AAE" w:rsidRDefault="00650AAE"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Application</w:t>
            </w:r>
          </w:p>
        </w:tc>
        <w:tc>
          <w:tcPr>
            <w:tcW w:w="6935" w:type="dxa"/>
            <w:tcBorders>
              <w:top w:val="single" w:sz="4" w:space="0" w:color="000000"/>
              <w:left w:val="single" w:sz="4" w:space="0" w:color="000000"/>
              <w:bottom w:val="single" w:sz="4" w:space="0" w:color="000000"/>
              <w:right w:val="single" w:sz="4" w:space="0" w:color="000000"/>
            </w:tcBorders>
          </w:tcPr>
          <w:p w:rsidR="00650AAE" w:rsidRPr="00592141" w:rsidRDefault="005B565F"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 xml:space="preserve">This consultation term is based on the model term as set out in the Fair Work Act 2009.  </w:t>
            </w:r>
            <w:r w:rsidR="00650AAE" w:rsidRPr="00592141">
              <w:rPr>
                <w:rFonts w:ascii="Arial" w:eastAsia="Times New Roman" w:hAnsi="Arial" w:cs="Arial"/>
                <w:sz w:val="20"/>
                <w:szCs w:val="20"/>
              </w:rPr>
              <w:t>This part applies if the Commission has made a definite decision to introduce major change and the change is likely to have a significant effect on employees or f the Commission proposes to introduce a change to regular rosters or ordinary hours of work.</w:t>
            </w:r>
          </w:p>
        </w:tc>
      </w:tr>
      <w:tr w:rsidR="009025B8" w:rsidTr="00F43092">
        <w:tc>
          <w:tcPr>
            <w:tcW w:w="2031"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Major change</w:t>
            </w:r>
          </w:p>
        </w:tc>
        <w:tc>
          <w:tcPr>
            <w:tcW w:w="6935" w:type="dxa"/>
            <w:tcBorders>
              <w:top w:val="single" w:sz="4" w:space="0" w:color="000000"/>
              <w:left w:val="single" w:sz="4" w:space="0" w:color="000000"/>
              <w:bottom w:val="single" w:sz="4" w:space="0" w:color="000000"/>
              <w:right w:val="single" w:sz="4" w:space="0" w:color="000000"/>
            </w:tcBorders>
          </w:tcPr>
          <w:p w:rsidR="004A486C" w:rsidRPr="00592141" w:rsidRDefault="00650AAE"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Employee representatives</w:t>
            </w:r>
            <w:r w:rsidR="004A486C" w:rsidRPr="00592141">
              <w:rPr>
                <w:rFonts w:ascii="Arial" w:eastAsia="Times New Roman" w:hAnsi="Arial" w:cs="Arial"/>
                <w:sz w:val="20"/>
                <w:szCs w:val="20"/>
              </w:rPr>
              <w:t xml:space="preserve"> may be appointed by employees.  As soon as practicable after making its decision, the Commission will discuss with employees (or representatives) the introduction of the change, the likely effect of the change, the measures being taken to avert/mitigate an adverse effect, will provide all relevant information about the change and will give prompt and genuine consideration to matters raised by the relevant employees.</w:t>
            </w:r>
          </w:p>
        </w:tc>
      </w:tr>
      <w:tr w:rsidR="009025B8" w:rsidTr="00F43092">
        <w:tc>
          <w:tcPr>
            <w:tcW w:w="2031"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Changes to regular roster or ordinary hours of work</w:t>
            </w:r>
          </w:p>
        </w:tc>
        <w:tc>
          <w:tcPr>
            <w:tcW w:w="6935" w:type="dxa"/>
            <w:tcBorders>
              <w:top w:val="single" w:sz="4" w:space="0" w:color="000000"/>
              <w:left w:val="single" w:sz="4" w:space="0" w:color="000000"/>
              <w:bottom w:val="single" w:sz="4" w:space="0" w:color="000000"/>
              <w:right w:val="single" w:sz="4" w:space="0" w:color="000000"/>
            </w:tcBorders>
          </w:tcPr>
          <w:p w:rsidR="009025B8" w:rsidRPr="00592141" w:rsidRDefault="004A486C"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 xml:space="preserve">This type of proposed change will be notified to relevant employees and/or their appointed representative. The principles outlined above apply to this type of change also. </w:t>
            </w:r>
          </w:p>
        </w:tc>
      </w:tr>
      <w:tr w:rsidR="009025B8" w:rsidTr="00F43092">
        <w:tc>
          <w:tcPr>
            <w:tcW w:w="2031"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Workplace consultative forum</w:t>
            </w:r>
          </w:p>
        </w:tc>
        <w:tc>
          <w:tcPr>
            <w:tcW w:w="6935" w:type="dxa"/>
            <w:tcBorders>
              <w:top w:val="single" w:sz="4" w:space="0" w:color="000000"/>
              <w:left w:val="single" w:sz="4" w:space="0" w:color="000000"/>
              <w:bottom w:val="single" w:sz="4" w:space="0" w:color="000000"/>
              <w:right w:val="single" w:sz="4" w:space="0" w:color="000000"/>
            </w:tcBorders>
          </w:tcPr>
          <w:p w:rsidR="009025B8" w:rsidRPr="00592141" w:rsidRDefault="004A486C"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 xml:space="preserve">The Commissioner will establish a Workplace Consultative Committee </w:t>
            </w:r>
            <w:r w:rsidR="00292237" w:rsidRPr="00592141">
              <w:rPr>
                <w:rFonts w:ascii="Arial" w:eastAsia="Times New Roman" w:hAnsi="Arial" w:cs="Arial"/>
                <w:sz w:val="20"/>
                <w:szCs w:val="20"/>
              </w:rPr>
              <w:t xml:space="preserve">to consult with employees </w:t>
            </w:r>
            <w:r w:rsidRPr="00592141">
              <w:rPr>
                <w:rFonts w:ascii="Arial" w:eastAsia="Times New Roman" w:hAnsi="Arial" w:cs="Arial"/>
                <w:sz w:val="20"/>
                <w:szCs w:val="20"/>
              </w:rPr>
              <w:t xml:space="preserve">and </w:t>
            </w:r>
            <w:r w:rsidR="00292237" w:rsidRPr="00592141">
              <w:rPr>
                <w:rFonts w:ascii="Arial" w:eastAsia="Times New Roman" w:hAnsi="Arial" w:cs="Arial"/>
                <w:sz w:val="20"/>
                <w:szCs w:val="20"/>
              </w:rPr>
              <w:t>their representatives</w:t>
            </w:r>
            <w:r w:rsidRPr="00592141">
              <w:rPr>
                <w:rFonts w:ascii="Arial" w:eastAsia="Times New Roman" w:hAnsi="Arial" w:cs="Arial"/>
                <w:sz w:val="20"/>
                <w:szCs w:val="20"/>
              </w:rPr>
              <w:t xml:space="preserve"> (if employees choose to be represented).  The </w:t>
            </w:r>
            <w:r w:rsidR="00E835B3" w:rsidRPr="00592141">
              <w:rPr>
                <w:rFonts w:ascii="Arial" w:eastAsia="Times New Roman" w:hAnsi="Arial" w:cs="Arial"/>
                <w:sz w:val="20"/>
                <w:szCs w:val="20"/>
              </w:rPr>
              <w:t>WCC will consult about proposed changes to policies where the change is likely to have an impact on employees. Sub- committees may also be established</w:t>
            </w:r>
          </w:p>
        </w:tc>
      </w:tr>
      <w:tr w:rsidR="009025B8" w:rsidTr="00F43092">
        <w:tc>
          <w:tcPr>
            <w:tcW w:w="2031" w:type="dxa"/>
            <w:tcBorders>
              <w:top w:val="single" w:sz="4" w:space="0" w:color="000000"/>
              <w:left w:val="single" w:sz="4" w:space="0" w:color="000000"/>
              <w:bottom w:val="single" w:sz="4" w:space="0" w:color="000000"/>
              <w:right w:val="single" w:sz="4" w:space="0" w:color="000000"/>
            </w:tcBorders>
          </w:tcPr>
          <w:p w:rsidR="009025B8" w:rsidRDefault="0059675D"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Employee representation</w:t>
            </w:r>
          </w:p>
        </w:tc>
        <w:tc>
          <w:tcPr>
            <w:tcW w:w="6935" w:type="dxa"/>
            <w:tcBorders>
              <w:top w:val="single" w:sz="4" w:space="0" w:color="000000"/>
              <w:left w:val="single" w:sz="4" w:space="0" w:color="000000"/>
              <w:bottom w:val="single" w:sz="4" w:space="0" w:color="000000"/>
              <w:right w:val="single" w:sz="4" w:space="0" w:color="000000"/>
            </w:tcBorders>
          </w:tcPr>
          <w:p w:rsidR="009025B8" w:rsidRPr="00592141" w:rsidRDefault="00E835B3" w:rsidP="00592141">
            <w:pPr>
              <w:pStyle w:val="TableParagraph"/>
              <w:spacing w:before="38"/>
              <w:ind w:right="113"/>
              <w:rPr>
                <w:rFonts w:ascii="Arial" w:eastAsia="Times New Roman" w:hAnsi="Arial" w:cs="Arial"/>
                <w:sz w:val="20"/>
                <w:szCs w:val="20"/>
              </w:rPr>
            </w:pPr>
            <w:r w:rsidRPr="00592141">
              <w:rPr>
                <w:rFonts w:ascii="Arial" w:eastAsia="Times New Roman" w:hAnsi="Arial" w:cs="Arial"/>
                <w:sz w:val="20"/>
                <w:szCs w:val="20"/>
              </w:rPr>
              <w:t>This clause recogni</w:t>
            </w:r>
            <w:r w:rsidR="005B565F" w:rsidRPr="00592141">
              <w:rPr>
                <w:rFonts w:ascii="Arial" w:eastAsia="Times New Roman" w:hAnsi="Arial" w:cs="Arial"/>
                <w:sz w:val="20"/>
                <w:szCs w:val="20"/>
              </w:rPr>
              <w:t>s</w:t>
            </w:r>
            <w:r w:rsidRPr="00592141">
              <w:rPr>
                <w:rFonts w:ascii="Arial" w:eastAsia="Times New Roman" w:hAnsi="Arial" w:cs="Arial"/>
                <w:sz w:val="20"/>
                <w:szCs w:val="20"/>
              </w:rPr>
              <w:t>es the role of employee representatives, including union delegates and non-union represen</w:t>
            </w:r>
            <w:r w:rsidR="005B565F" w:rsidRPr="00592141">
              <w:rPr>
                <w:rFonts w:ascii="Arial" w:eastAsia="Times New Roman" w:hAnsi="Arial" w:cs="Arial"/>
                <w:sz w:val="20"/>
                <w:szCs w:val="20"/>
              </w:rPr>
              <w:t>t</w:t>
            </w:r>
            <w:r w:rsidRPr="00592141">
              <w:rPr>
                <w:rFonts w:ascii="Arial" w:eastAsia="Times New Roman" w:hAnsi="Arial" w:cs="Arial"/>
                <w:sz w:val="20"/>
                <w:szCs w:val="20"/>
              </w:rPr>
              <w:t>atives.</w:t>
            </w:r>
          </w:p>
        </w:tc>
      </w:tr>
    </w:tbl>
    <w:p w:rsidR="009025B8" w:rsidRPr="00F43092" w:rsidRDefault="009025B8" w:rsidP="00F43092">
      <w:pPr>
        <w:pStyle w:val="DHSHeadinglevel2"/>
        <w:spacing w:before="240"/>
        <w:rPr>
          <w:b w:val="0"/>
          <w:bCs w:val="0"/>
          <w:iCs w:val="0"/>
          <w:sz w:val="28"/>
        </w:rPr>
      </w:pPr>
      <w:r w:rsidRPr="00F43092">
        <w:rPr>
          <w:sz w:val="24"/>
        </w:rPr>
        <w:t>Part 11 – Dispute Resolution Procedure</w:t>
      </w:r>
    </w:p>
    <w:tbl>
      <w:tblPr>
        <w:tblW w:w="8966" w:type="dxa"/>
        <w:tblInd w:w="101" w:type="dxa"/>
        <w:tblLayout w:type="fixed"/>
        <w:tblCellMar>
          <w:left w:w="0" w:type="dxa"/>
          <w:right w:w="0" w:type="dxa"/>
        </w:tblCellMar>
        <w:tblLook w:val="01E0" w:firstRow="1" w:lastRow="1" w:firstColumn="1" w:lastColumn="1" w:noHBand="0" w:noVBand="0"/>
        <w:tblDescription w:val="Part 11 – Dispute Resolution Procedure"/>
      </w:tblPr>
      <w:tblGrid>
        <w:gridCol w:w="1879"/>
        <w:gridCol w:w="7087"/>
      </w:tblGrid>
      <w:tr w:rsidR="009025B8" w:rsidTr="00F43092">
        <w:trPr>
          <w:trHeight w:hRule="exact" w:val="322"/>
          <w:tblHeader/>
        </w:trPr>
        <w:tc>
          <w:tcPr>
            <w:tcW w:w="1879"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9025B8" w:rsidP="00164ED6">
            <w:pPr>
              <w:pStyle w:val="TableParagraph"/>
              <w:spacing w:before="35"/>
              <w:ind w:left="103"/>
              <w:rPr>
                <w:rFonts w:ascii="Arial" w:eastAsia="Arial" w:hAnsi="Arial" w:cs="Arial"/>
                <w:sz w:val="20"/>
                <w:szCs w:val="20"/>
              </w:rPr>
            </w:pPr>
            <w:r w:rsidRPr="00F43092">
              <w:rPr>
                <w:rFonts w:ascii="Arial"/>
                <w:b/>
                <w:sz w:val="20"/>
              </w:rPr>
              <w:t>Issue</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11668A" w:rsidP="0011668A">
            <w:pPr>
              <w:pStyle w:val="TableParagraph"/>
              <w:spacing w:before="35"/>
              <w:ind w:left="103"/>
              <w:rPr>
                <w:rFonts w:ascii="Arial" w:eastAsia="Arial" w:hAnsi="Arial" w:cs="Arial"/>
                <w:sz w:val="20"/>
                <w:szCs w:val="20"/>
              </w:rPr>
            </w:pPr>
            <w:r>
              <w:rPr>
                <w:rFonts w:ascii="Arial"/>
                <w:b/>
                <w:sz w:val="20"/>
              </w:rPr>
              <w:t xml:space="preserve">Explanation </w:t>
            </w:r>
            <w:r w:rsidR="009025B8" w:rsidRPr="00F43092">
              <w:rPr>
                <w:rFonts w:ascii="Arial"/>
                <w:b/>
                <w:sz w:val="20"/>
              </w:rPr>
              <w:t>of terms</w:t>
            </w:r>
          </w:p>
        </w:tc>
      </w:tr>
      <w:tr w:rsidR="009025B8" w:rsidTr="0059675D">
        <w:tc>
          <w:tcPr>
            <w:tcW w:w="1879" w:type="dxa"/>
            <w:tcBorders>
              <w:top w:val="single" w:sz="4" w:space="0" w:color="000000"/>
              <w:left w:val="single" w:sz="4" w:space="0" w:color="000000"/>
              <w:bottom w:val="single" w:sz="4" w:space="0" w:color="000000"/>
              <w:right w:val="single" w:sz="4" w:space="0" w:color="000000"/>
            </w:tcBorders>
          </w:tcPr>
          <w:p w:rsidR="009025B8" w:rsidRDefault="0059675D" w:rsidP="00292237">
            <w:pPr>
              <w:pStyle w:val="TableParagraph"/>
              <w:spacing w:before="60" w:after="60"/>
              <w:ind w:left="113" w:right="113"/>
              <w:rPr>
                <w:rFonts w:ascii="Arial" w:eastAsia="Arial" w:hAnsi="Arial" w:cs="Arial"/>
                <w:sz w:val="20"/>
                <w:szCs w:val="20"/>
              </w:rPr>
            </w:pPr>
            <w:r>
              <w:rPr>
                <w:rFonts w:ascii="Arial" w:eastAsia="Arial" w:hAnsi="Arial" w:cs="Arial"/>
                <w:sz w:val="20"/>
                <w:szCs w:val="20"/>
              </w:rPr>
              <w:t>Dispute resolution procedure</w:t>
            </w:r>
          </w:p>
        </w:tc>
        <w:tc>
          <w:tcPr>
            <w:tcW w:w="7087" w:type="dxa"/>
            <w:tcBorders>
              <w:top w:val="single" w:sz="4" w:space="0" w:color="000000"/>
              <w:left w:val="single" w:sz="4" w:space="0" w:color="000000"/>
              <w:bottom w:val="single" w:sz="4" w:space="0" w:color="000000"/>
              <w:right w:val="single" w:sz="4" w:space="0" w:color="000000"/>
            </w:tcBorders>
          </w:tcPr>
          <w:p w:rsidR="00E835B3" w:rsidRPr="00292237" w:rsidRDefault="00292237" w:rsidP="00592141">
            <w:pPr>
              <w:pStyle w:val="TableParagraph"/>
              <w:spacing w:before="38"/>
              <w:ind w:right="113"/>
              <w:rPr>
                <w:rFonts w:ascii="Arial"/>
                <w:sz w:val="20"/>
              </w:rPr>
            </w:pPr>
            <w:r w:rsidRPr="00592141">
              <w:rPr>
                <w:rFonts w:ascii="Arial" w:eastAsia="Times New Roman" w:hAnsi="Arial" w:cs="Arial"/>
                <w:sz w:val="20"/>
                <w:szCs w:val="20"/>
              </w:rPr>
              <w:t xml:space="preserve">This term sets out the procedure </w:t>
            </w:r>
            <w:r w:rsidR="00E835B3" w:rsidRPr="00592141">
              <w:rPr>
                <w:rFonts w:ascii="Arial" w:eastAsia="Times New Roman" w:hAnsi="Arial" w:cs="Arial"/>
                <w:sz w:val="20"/>
                <w:szCs w:val="20"/>
              </w:rPr>
              <w:t xml:space="preserve">to </w:t>
            </w:r>
            <w:r w:rsidRPr="00592141">
              <w:rPr>
                <w:rFonts w:ascii="Arial" w:eastAsia="Times New Roman" w:hAnsi="Arial" w:cs="Arial"/>
                <w:sz w:val="20"/>
                <w:szCs w:val="20"/>
              </w:rPr>
              <w:t>resolv</w:t>
            </w:r>
            <w:r w:rsidR="00E835B3" w:rsidRPr="00592141">
              <w:rPr>
                <w:rFonts w:ascii="Arial" w:eastAsia="Times New Roman" w:hAnsi="Arial" w:cs="Arial"/>
                <w:sz w:val="20"/>
                <w:szCs w:val="20"/>
              </w:rPr>
              <w:t xml:space="preserve">e a </w:t>
            </w:r>
            <w:r w:rsidRPr="00592141">
              <w:rPr>
                <w:rFonts w:ascii="Arial" w:eastAsia="Times New Roman" w:hAnsi="Arial" w:cs="Arial"/>
                <w:sz w:val="20"/>
                <w:szCs w:val="20"/>
              </w:rPr>
              <w:t xml:space="preserve">dispute relating to matters arising under the Agreement, or under the National Employment Standards. </w:t>
            </w:r>
            <w:r w:rsidR="00E835B3" w:rsidRPr="00592141">
              <w:rPr>
                <w:rFonts w:ascii="Arial" w:eastAsia="Times New Roman" w:hAnsi="Arial" w:cs="Arial"/>
                <w:sz w:val="20"/>
                <w:szCs w:val="20"/>
              </w:rPr>
              <w:t xml:space="preserve">It is expected that parties to a dispute resolve the issue at </w:t>
            </w:r>
            <w:r w:rsidRPr="00592141">
              <w:rPr>
                <w:rFonts w:ascii="Arial" w:eastAsia="Times New Roman" w:hAnsi="Arial" w:cs="Arial"/>
                <w:sz w:val="20"/>
                <w:szCs w:val="20"/>
              </w:rPr>
              <w:t>the workplace level</w:t>
            </w:r>
            <w:r w:rsidR="00E835B3" w:rsidRPr="00592141">
              <w:rPr>
                <w:rFonts w:ascii="Arial" w:eastAsia="Times New Roman" w:hAnsi="Arial" w:cs="Arial"/>
                <w:sz w:val="20"/>
                <w:szCs w:val="20"/>
              </w:rPr>
              <w:t xml:space="preserve">.  If local resolution is not successful, the matter may be referred to the </w:t>
            </w:r>
            <w:r w:rsidRPr="00592141">
              <w:rPr>
                <w:rFonts w:ascii="Arial" w:eastAsia="Times New Roman" w:hAnsi="Arial" w:cs="Arial"/>
                <w:sz w:val="20"/>
                <w:szCs w:val="20"/>
              </w:rPr>
              <w:t>Fair Work Commission.</w:t>
            </w:r>
            <w:r w:rsidR="005B565F" w:rsidRPr="00592141">
              <w:rPr>
                <w:rFonts w:ascii="Arial" w:eastAsia="Times New Roman" w:hAnsi="Arial" w:cs="Arial"/>
                <w:sz w:val="20"/>
                <w:szCs w:val="20"/>
              </w:rPr>
              <w:t xml:space="preserve"> </w:t>
            </w:r>
            <w:r w:rsidR="00E835B3" w:rsidRPr="00592141">
              <w:rPr>
                <w:rFonts w:ascii="Arial" w:eastAsia="Times New Roman" w:hAnsi="Arial" w:cs="Arial"/>
                <w:sz w:val="20"/>
                <w:szCs w:val="20"/>
              </w:rPr>
              <w:t>This dispute resolution procedure is based on the model term as set out in the Fair Work Act 2009</w:t>
            </w:r>
            <w:r w:rsidR="00592141">
              <w:rPr>
                <w:rFonts w:ascii="Arial" w:eastAsia="Times New Roman" w:hAnsi="Arial" w:cs="Arial"/>
                <w:sz w:val="20"/>
                <w:szCs w:val="20"/>
              </w:rPr>
              <w:t>.</w:t>
            </w:r>
          </w:p>
        </w:tc>
      </w:tr>
    </w:tbl>
    <w:p w:rsidR="009025B8" w:rsidRPr="00F43092" w:rsidRDefault="009025B8" w:rsidP="00F43092">
      <w:pPr>
        <w:pStyle w:val="DHSHeadinglevel2"/>
        <w:spacing w:before="240"/>
        <w:rPr>
          <w:b w:val="0"/>
          <w:bCs w:val="0"/>
          <w:iCs w:val="0"/>
          <w:sz w:val="28"/>
        </w:rPr>
      </w:pPr>
      <w:r w:rsidRPr="00F43092">
        <w:rPr>
          <w:sz w:val="24"/>
        </w:rPr>
        <w:lastRenderedPageBreak/>
        <w:t>Part 12 – Definitions</w:t>
      </w:r>
    </w:p>
    <w:tbl>
      <w:tblPr>
        <w:tblW w:w="8966" w:type="dxa"/>
        <w:tblInd w:w="101" w:type="dxa"/>
        <w:tblLayout w:type="fixed"/>
        <w:tblCellMar>
          <w:left w:w="0" w:type="dxa"/>
          <w:right w:w="0" w:type="dxa"/>
        </w:tblCellMar>
        <w:tblLook w:val="01E0" w:firstRow="1" w:lastRow="1" w:firstColumn="1" w:lastColumn="1" w:noHBand="0" w:noVBand="0"/>
        <w:tblDescription w:val="Part 12 – Definitions"/>
      </w:tblPr>
      <w:tblGrid>
        <w:gridCol w:w="1737"/>
        <w:gridCol w:w="7229"/>
      </w:tblGrid>
      <w:tr w:rsidR="009025B8"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9025B8" w:rsidP="00164ED6">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11668A" w:rsidP="0011668A">
            <w:pPr>
              <w:pStyle w:val="TableParagraph"/>
              <w:spacing w:before="35"/>
              <w:ind w:left="103"/>
              <w:rPr>
                <w:rFonts w:ascii="Arial" w:eastAsia="Arial" w:hAnsi="Arial" w:cs="Arial"/>
                <w:sz w:val="20"/>
                <w:szCs w:val="20"/>
              </w:rPr>
            </w:pPr>
            <w:r>
              <w:rPr>
                <w:rFonts w:ascii="Arial"/>
                <w:b/>
                <w:sz w:val="20"/>
              </w:rPr>
              <w:t>Explanation</w:t>
            </w:r>
            <w:r w:rsidR="009025B8" w:rsidRPr="00F43092">
              <w:rPr>
                <w:rFonts w:ascii="Arial"/>
                <w:b/>
                <w:sz w:val="20"/>
              </w:rPr>
              <w:t xml:space="preserve"> of terms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9025B8"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Definitions</w:t>
            </w:r>
          </w:p>
        </w:tc>
        <w:tc>
          <w:tcPr>
            <w:tcW w:w="7229" w:type="dxa"/>
            <w:tcBorders>
              <w:top w:val="single" w:sz="4" w:space="0" w:color="000000"/>
              <w:left w:val="single" w:sz="4" w:space="0" w:color="000000"/>
              <w:bottom w:val="single" w:sz="4" w:space="0" w:color="000000"/>
              <w:right w:val="single" w:sz="4" w:space="0" w:color="000000"/>
            </w:tcBorders>
          </w:tcPr>
          <w:p w:rsidR="009025B8" w:rsidRPr="009025B8" w:rsidRDefault="009025B8" w:rsidP="00592141">
            <w:pPr>
              <w:pStyle w:val="TableParagraph"/>
              <w:spacing w:before="38"/>
              <w:ind w:right="113"/>
            </w:pPr>
            <w:r>
              <w:rPr>
                <w:rFonts w:ascii="Arial"/>
                <w:sz w:val="20"/>
              </w:rPr>
              <w:t xml:space="preserve">This </w:t>
            </w:r>
            <w:r w:rsidR="00E2366F">
              <w:rPr>
                <w:rFonts w:ascii="Arial"/>
                <w:sz w:val="20"/>
              </w:rPr>
              <w:t xml:space="preserve">section </w:t>
            </w:r>
            <w:r w:rsidR="00E835B3">
              <w:rPr>
                <w:rFonts w:ascii="Arial"/>
                <w:sz w:val="20"/>
              </w:rPr>
              <w:t xml:space="preserve">includes </w:t>
            </w:r>
            <w:r w:rsidR="00E2366F">
              <w:rPr>
                <w:rFonts w:ascii="Arial"/>
                <w:sz w:val="20"/>
              </w:rPr>
              <w:t xml:space="preserve">a range of definitions of terms referenced in the </w:t>
            </w:r>
            <w:r w:rsidR="00E2366F" w:rsidRPr="00592141">
              <w:rPr>
                <w:rFonts w:ascii="Arial" w:eastAsia="Times New Roman" w:hAnsi="Arial" w:cs="Arial"/>
                <w:sz w:val="20"/>
                <w:szCs w:val="20"/>
              </w:rPr>
              <w:t>Agreement</w:t>
            </w:r>
            <w:r>
              <w:rPr>
                <w:rFonts w:ascii="Arial"/>
                <w:sz w:val="20"/>
              </w:rPr>
              <w:t>.</w:t>
            </w:r>
          </w:p>
        </w:tc>
      </w:tr>
    </w:tbl>
    <w:p w:rsidR="009025B8" w:rsidRPr="00F43092" w:rsidRDefault="009025B8" w:rsidP="00F43092">
      <w:pPr>
        <w:pStyle w:val="DHSHeadinglevel2"/>
        <w:spacing w:before="240"/>
        <w:rPr>
          <w:b w:val="0"/>
          <w:bCs w:val="0"/>
          <w:iCs w:val="0"/>
          <w:sz w:val="28"/>
        </w:rPr>
      </w:pPr>
      <w:r w:rsidRPr="00F43092">
        <w:rPr>
          <w:sz w:val="24"/>
        </w:rPr>
        <w:t>Appendix A – Salaries and Classification Structures</w:t>
      </w:r>
    </w:p>
    <w:tbl>
      <w:tblPr>
        <w:tblW w:w="8966" w:type="dxa"/>
        <w:tblInd w:w="101" w:type="dxa"/>
        <w:tblLayout w:type="fixed"/>
        <w:tblCellMar>
          <w:left w:w="0" w:type="dxa"/>
          <w:right w:w="0" w:type="dxa"/>
        </w:tblCellMar>
        <w:tblLook w:val="01E0" w:firstRow="1" w:lastRow="1" w:firstColumn="1" w:lastColumn="1" w:noHBand="0" w:noVBand="0"/>
        <w:tblDescription w:val="Appendix A – Salaries and Classification Structures"/>
      </w:tblPr>
      <w:tblGrid>
        <w:gridCol w:w="1737"/>
        <w:gridCol w:w="7229"/>
      </w:tblGrid>
      <w:tr w:rsidR="009025B8"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9025B8" w:rsidP="00164ED6">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11668A" w:rsidP="0011668A">
            <w:pPr>
              <w:pStyle w:val="TableParagraph"/>
              <w:spacing w:before="35"/>
              <w:ind w:left="103"/>
              <w:rPr>
                <w:rFonts w:ascii="Arial" w:eastAsia="Arial" w:hAnsi="Arial" w:cs="Arial"/>
                <w:sz w:val="20"/>
                <w:szCs w:val="20"/>
              </w:rPr>
            </w:pPr>
            <w:r>
              <w:rPr>
                <w:rFonts w:ascii="Arial"/>
                <w:b/>
                <w:sz w:val="20"/>
              </w:rPr>
              <w:t xml:space="preserve">Explanation </w:t>
            </w:r>
            <w:r w:rsidR="009025B8" w:rsidRPr="00F43092">
              <w:rPr>
                <w:rFonts w:ascii="Arial"/>
                <w:b/>
                <w:sz w:val="20"/>
              </w:rPr>
              <w:t>of terms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4101A8"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Salaries</w:t>
            </w:r>
            <w:r w:rsidR="00E2366F">
              <w:rPr>
                <w:rFonts w:ascii="Arial" w:eastAsia="Arial" w:hAnsi="Arial" w:cs="Arial"/>
                <w:sz w:val="20"/>
                <w:szCs w:val="20"/>
              </w:rPr>
              <w:t xml:space="preserve"> and classification structures</w:t>
            </w:r>
          </w:p>
        </w:tc>
        <w:tc>
          <w:tcPr>
            <w:tcW w:w="7229" w:type="dxa"/>
            <w:tcBorders>
              <w:top w:val="single" w:sz="4" w:space="0" w:color="000000"/>
              <w:left w:val="single" w:sz="4" w:space="0" w:color="000000"/>
              <w:bottom w:val="single" w:sz="4" w:space="0" w:color="000000"/>
              <w:right w:val="single" w:sz="4" w:space="0" w:color="000000"/>
            </w:tcBorders>
          </w:tcPr>
          <w:p w:rsidR="00E2366F" w:rsidRDefault="00E2366F" w:rsidP="00E2366F">
            <w:pPr>
              <w:pStyle w:val="TableParagraph"/>
              <w:spacing w:before="60" w:after="60"/>
              <w:ind w:right="113"/>
              <w:rPr>
                <w:rFonts w:ascii="Arial"/>
                <w:sz w:val="20"/>
              </w:rPr>
            </w:pPr>
            <w:r>
              <w:rPr>
                <w:rFonts w:ascii="Arial"/>
                <w:sz w:val="20"/>
              </w:rPr>
              <w:t>The formula to calculate fortnightly gross salary is specified here. The formula is annual salary X 12/313</w:t>
            </w:r>
          </w:p>
          <w:p w:rsidR="009025B8" w:rsidRDefault="00E2366F" w:rsidP="00E2366F">
            <w:pPr>
              <w:pStyle w:val="TableParagraph"/>
              <w:spacing w:before="60" w:after="60"/>
              <w:ind w:right="113"/>
              <w:rPr>
                <w:rFonts w:ascii="Arial" w:eastAsia="Arial" w:hAnsi="Arial" w:cs="Arial"/>
                <w:sz w:val="20"/>
                <w:szCs w:val="20"/>
              </w:rPr>
            </w:pPr>
            <w:r>
              <w:rPr>
                <w:rFonts w:ascii="Arial"/>
                <w:sz w:val="20"/>
              </w:rPr>
              <w:t>Salaries and Classification structures tables are included for current Commission classifications as well as possible future classifications.  The tables include the salary applicable prior to commencement of the Agreement and the salaries that will apply on commencement, 12 months after commencement and 24 months after commencement</w:t>
            </w:r>
          </w:p>
        </w:tc>
      </w:tr>
    </w:tbl>
    <w:p w:rsidR="009025B8" w:rsidRPr="00F43092" w:rsidRDefault="009025B8" w:rsidP="00F43092">
      <w:pPr>
        <w:pStyle w:val="DHSHeadinglevel2"/>
        <w:spacing w:before="240"/>
        <w:rPr>
          <w:b w:val="0"/>
          <w:bCs w:val="0"/>
          <w:iCs w:val="0"/>
          <w:sz w:val="28"/>
        </w:rPr>
      </w:pPr>
      <w:r w:rsidRPr="00F43092">
        <w:rPr>
          <w:sz w:val="24"/>
        </w:rPr>
        <w:t>Appendix B – Supported Wage System</w:t>
      </w:r>
    </w:p>
    <w:tbl>
      <w:tblPr>
        <w:tblW w:w="8966" w:type="dxa"/>
        <w:tblInd w:w="101" w:type="dxa"/>
        <w:tblLayout w:type="fixed"/>
        <w:tblCellMar>
          <w:left w:w="0" w:type="dxa"/>
          <w:right w:w="0" w:type="dxa"/>
        </w:tblCellMar>
        <w:tblLook w:val="01E0" w:firstRow="1" w:lastRow="1" w:firstColumn="1" w:lastColumn="1" w:noHBand="0" w:noVBand="0"/>
        <w:tblDescription w:val="Appendix B – Supported Wage System"/>
      </w:tblPr>
      <w:tblGrid>
        <w:gridCol w:w="1737"/>
        <w:gridCol w:w="7229"/>
      </w:tblGrid>
      <w:tr w:rsidR="009025B8" w:rsidTr="00F43092">
        <w:trPr>
          <w:trHeight w:hRule="exact" w:val="322"/>
          <w:tblHeader/>
        </w:trPr>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9025B8" w:rsidP="00164ED6">
            <w:pPr>
              <w:pStyle w:val="TableParagraph"/>
              <w:spacing w:before="35"/>
              <w:ind w:left="103"/>
              <w:rPr>
                <w:rFonts w:ascii="Arial" w:eastAsia="Arial" w:hAnsi="Arial" w:cs="Arial"/>
                <w:sz w:val="20"/>
                <w:szCs w:val="20"/>
              </w:rPr>
            </w:pPr>
            <w:r w:rsidRPr="00F43092">
              <w:rPr>
                <w:rFonts w:ascii="Arial"/>
                <w:b/>
                <w:sz w:val="20"/>
              </w:rPr>
              <w:t>Issue</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9025B8" w:rsidRPr="00F43092" w:rsidRDefault="0011668A" w:rsidP="0011668A">
            <w:pPr>
              <w:pStyle w:val="TableParagraph"/>
              <w:spacing w:before="35"/>
              <w:ind w:left="103"/>
              <w:rPr>
                <w:rFonts w:ascii="Arial" w:eastAsia="Arial" w:hAnsi="Arial" w:cs="Arial"/>
                <w:sz w:val="20"/>
                <w:szCs w:val="20"/>
              </w:rPr>
            </w:pPr>
            <w:r>
              <w:rPr>
                <w:rFonts w:ascii="Arial"/>
                <w:b/>
                <w:sz w:val="20"/>
              </w:rPr>
              <w:t xml:space="preserve">Explanation of </w:t>
            </w:r>
            <w:r w:rsidR="009025B8" w:rsidRPr="00F43092">
              <w:rPr>
                <w:rFonts w:ascii="Arial"/>
                <w:b/>
                <w:sz w:val="20"/>
              </w:rPr>
              <w:t>terms</w:t>
            </w:r>
          </w:p>
        </w:tc>
      </w:tr>
      <w:tr w:rsidR="009025B8" w:rsidTr="00164ED6">
        <w:tc>
          <w:tcPr>
            <w:tcW w:w="1737" w:type="dxa"/>
            <w:tcBorders>
              <w:top w:val="single" w:sz="4" w:space="0" w:color="000000"/>
              <w:left w:val="single" w:sz="4" w:space="0" w:color="000000"/>
              <w:bottom w:val="single" w:sz="4" w:space="0" w:color="000000"/>
              <w:right w:val="single" w:sz="4" w:space="0" w:color="000000"/>
            </w:tcBorders>
          </w:tcPr>
          <w:p w:rsidR="009025B8" w:rsidRDefault="004101A8" w:rsidP="0059675D">
            <w:pPr>
              <w:pStyle w:val="TableParagraph"/>
              <w:spacing w:before="60" w:after="60"/>
              <w:ind w:left="113" w:right="113"/>
              <w:rPr>
                <w:rFonts w:ascii="Arial" w:eastAsia="Arial" w:hAnsi="Arial" w:cs="Arial"/>
                <w:sz w:val="20"/>
                <w:szCs w:val="20"/>
              </w:rPr>
            </w:pPr>
            <w:r>
              <w:rPr>
                <w:rFonts w:ascii="Arial" w:eastAsia="Arial" w:hAnsi="Arial" w:cs="Arial"/>
                <w:sz w:val="20"/>
                <w:szCs w:val="20"/>
              </w:rPr>
              <w:t>Supported wage system</w:t>
            </w:r>
          </w:p>
        </w:tc>
        <w:tc>
          <w:tcPr>
            <w:tcW w:w="7229" w:type="dxa"/>
            <w:tcBorders>
              <w:top w:val="single" w:sz="4" w:space="0" w:color="000000"/>
              <w:left w:val="single" w:sz="4" w:space="0" w:color="000000"/>
              <w:bottom w:val="single" w:sz="4" w:space="0" w:color="000000"/>
              <w:right w:val="single" w:sz="4" w:space="0" w:color="000000"/>
            </w:tcBorders>
          </w:tcPr>
          <w:p w:rsidR="009025B8" w:rsidRPr="004101A8" w:rsidRDefault="00E2366F" w:rsidP="005B565F">
            <w:pPr>
              <w:spacing w:before="60" w:after="60"/>
              <w:ind w:right="113"/>
            </w:pPr>
            <w:r>
              <w:rPr>
                <w:rFonts w:ascii="Arial" w:eastAsia="Arial" w:hAnsi="Arial" w:cs="Arial"/>
                <w:sz w:val="20"/>
                <w:szCs w:val="20"/>
              </w:rPr>
              <w:t>T</w:t>
            </w:r>
            <w:r w:rsidR="004101A8">
              <w:rPr>
                <w:rFonts w:ascii="Arial" w:eastAsia="Arial" w:hAnsi="Arial" w:cs="Arial"/>
                <w:sz w:val="20"/>
                <w:szCs w:val="20"/>
              </w:rPr>
              <w:t>he arrangements relating to</w:t>
            </w:r>
            <w:r>
              <w:rPr>
                <w:rFonts w:ascii="Arial" w:eastAsia="Arial" w:hAnsi="Arial" w:cs="Arial"/>
                <w:sz w:val="20"/>
                <w:szCs w:val="20"/>
              </w:rPr>
              <w:t xml:space="preserve"> </w:t>
            </w:r>
            <w:r w:rsidR="004101A8">
              <w:rPr>
                <w:rFonts w:ascii="Arial" w:eastAsia="Arial" w:hAnsi="Arial" w:cs="Arial"/>
                <w:sz w:val="20"/>
                <w:szCs w:val="20"/>
              </w:rPr>
              <w:t>employees who, because of the effects of a disability, are eligible for a supported wage.</w:t>
            </w:r>
            <w:r>
              <w:rPr>
                <w:rFonts w:ascii="Arial" w:eastAsia="Arial" w:hAnsi="Arial" w:cs="Arial"/>
                <w:sz w:val="20"/>
                <w:szCs w:val="20"/>
              </w:rPr>
              <w:t xml:space="preserve"> Employees covered are those unable to perform the range of duties to the required competence level </w:t>
            </w:r>
            <w:r w:rsidR="005B565F">
              <w:rPr>
                <w:rFonts w:ascii="Arial" w:eastAsia="Arial" w:hAnsi="Arial" w:cs="Arial"/>
                <w:sz w:val="20"/>
                <w:szCs w:val="20"/>
              </w:rPr>
              <w:t>because of the disability on their productive capacity and who meet the impairment criteria for receipt of a disability support pension.</w:t>
            </w:r>
          </w:p>
        </w:tc>
      </w:tr>
    </w:tbl>
    <w:p w:rsidR="009025B8" w:rsidRPr="005E16AD" w:rsidRDefault="009025B8" w:rsidP="00E2366F">
      <w:pPr>
        <w:pStyle w:val="DHSHeadinglevel2"/>
        <w:spacing w:before="240"/>
        <w:rPr>
          <w:bCs w:val="0"/>
          <w:iCs w:val="0"/>
          <w:sz w:val="20"/>
          <w:szCs w:val="20"/>
        </w:rPr>
      </w:pPr>
    </w:p>
    <w:sectPr w:rsidR="009025B8" w:rsidRPr="005E16AD" w:rsidSect="008650D7">
      <w:footerReference w:type="default" r:id="rId9"/>
      <w:headerReference w:type="first" r:id="rId10"/>
      <w:footerReference w:type="first" r:id="rId11"/>
      <w:pgSz w:w="11910" w:h="16840"/>
      <w:pgMar w:top="1440" w:right="1440" w:bottom="1440" w:left="1440" w:header="0" w:footer="88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5CE" w:rsidRDefault="00EE15CE">
      <w:r>
        <w:separator/>
      </w:r>
    </w:p>
  </w:endnote>
  <w:endnote w:type="continuationSeparator" w:id="0">
    <w:p w:rsidR="00EE15CE" w:rsidRDefault="00EE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AE" w:rsidRPr="00FA7748" w:rsidRDefault="00650AAE" w:rsidP="00082A2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sidR="00961DF4">
      <w:rPr>
        <w:rFonts w:ascii="Arial" w:hAnsi="Arial" w:cs="Arial"/>
        <w:noProof/>
        <w:color w:val="999999"/>
        <w:sz w:val="18"/>
        <w:szCs w:val="18"/>
      </w:rPr>
      <w:t>17</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961DF4">
      <w:rPr>
        <w:rFonts w:ascii="Arial" w:hAnsi="Arial" w:cs="Arial"/>
        <w:noProof/>
        <w:color w:val="999999"/>
        <w:sz w:val="18"/>
        <w:szCs w:val="18"/>
      </w:rPr>
      <w:t>17</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AE" w:rsidRPr="00FA7748" w:rsidRDefault="00650AAE" w:rsidP="00983A05">
    <w:pPr>
      <w:pStyle w:val="Footer"/>
      <w:tabs>
        <w:tab w:val="clear" w:pos="8306"/>
        <w:tab w:val="right" w:pos="9639"/>
      </w:tabs>
      <w:rPr>
        <w:rFonts w:ascii="Arial" w:hAnsi="Arial" w:cs="Arial"/>
        <w:color w:val="A6A6A6"/>
        <w:sz w:val="18"/>
        <w:szCs w:val="18"/>
      </w:rPr>
    </w:pPr>
    <w:r w:rsidRPr="000D0E18">
      <w:rPr>
        <w:rFonts w:ascii="Arial" w:hAnsi="Arial" w:cs="Arial"/>
        <w:color w:val="999999"/>
        <w:sz w:val="18"/>
        <w:szCs w:val="18"/>
      </w:rPr>
      <w:t xml:space="preserve">PAGE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PAGE </w:instrText>
    </w:r>
    <w:r w:rsidRPr="000D0E18">
      <w:rPr>
        <w:rFonts w:ascii="Arial" w:hAnsi="Arial" w:cs="Arial"/>
        <w:color w:val="999999"/>
        <w:sz w:val="18"/>
        <w:szCs w:val="18"/>
      </w:rPr>
      <w:fldChar w:fldCharType="separate"/>
    </w:r>
    <w:r>
      <w:rPr>
        <w:rFonts w:ascii="Arial" w:hAnsi="Arial" w:cs="Arial"/>
        <w:noProof/>
        <w:color w:val="999999"/>
        <w:sz w:val="18"/>
        <w:szCs w:val="18"/>
      </w:rPr>
      <w:t>20</w:t>
    </w:r>
    <w:r w:rsidRPr="000D0E18">
      <w:rPr>
        <w:rFonts w:ascii="Arial" w:hAnsi="Arial" w:cs="Arial"/>
        <w:color w:val="999999"/>
        <w:sz w:val="18"/>
        <w:szCs w:val="18"/>
      </w:rPr>
      <w:fldChar w:fldCharType="end"/>
    </w:r>
    <w:r w:rsidRPr="000D0E18">
      <w:rPr>
        <w:rFonts w:ascii="Arial" w:hAnsi="Arial" w:cs="Arial"/>
        <w:color w:val="999999"/>
        <w:sz w:val="18"/>
        <w:szCs w:val="18"/>
      </w:rPr>
      <w:t xml:space="preserve"> OF </w:t>
    </w:r>
    <w:r w:rsidRPr="000D0E18">
      <w:rPr>
        <w:rFonts w:ascii="Arial" w:hAnsi="Arial" w:cs="Arial"/>
        <w:color w:val="999999"/>
        <w:sz w:val="18"/>
        <w:szCs w:val="18"/>
      </w:rPr>
      <w:fldChar w:fldCharType="begin"/>
    </w:r>
    <w:r w:rsidRPr="000D0E18">
      <w:rPr>
        <w:rFonts w:ascii="Arial" w:hAnsi="Arial" w:cs="Arial"/>
        <w:color w:val="999999"/>
        <w:sz w:val="18"/>
        <w:szCs w:val="18"/>
      </w:rPr>
      <w:instrText xml:space="preserve"> NUMPAGES </w:instrText>
    </w:r>
    <w:r w:rsidRPr="000D0E18">
      <w:rPr>
        <w:rFonts w:ascii="Arial" w:hAnsi="Arial" w:cs="Arial"/>
        <w:color w:val="999999"/>
        <w:sz w:val="18"/>
        <w:szCs w:val="18"/>
      </w:rPr>
      <w:fldChar w:fldCharType="separate"/>
    </w:r>
    <w:r w:rsidR="00961DF4">
      <w:rPr>
        <w:rFonts w:ascii="Arial" w:hAnsi="Arial" w:cs="Arial"/>
        <w:noProof/>
        <w:color w:val="999999"/>
        <w:sz w:val="18"/>
        <w:szCs w:val="18"/>
      </w:rPr>
      <w:t>17</w:t>
    </w:r>
    <w:r w:rsidRPr="000D0E18">
      <w:rPr>
        <w:rFonts w:ascii="Arial" w:hAnsi="Arial" w:cs="Arial"/>
        <w:color w:val="999999"/>
        <w:sz w:val="18"/>
        <w:szCs w:val="18"/>
      </w:rPr>
      <w:fldChar w:fldCharType="end"/>
    </w:r>
    <w:r>
      <w:rPr>
        <w:rFonts w:ascii="Arial" w:hAnsi="Arial" w:cs="Arial"/>
        <w:color w:val="999999"/>
        <w:sz w:val="18"/>
        <w:szCs w:val="18"/>
      </w:rPr>
      <w:tab/>
    </w:r>
    <w:r>
      <w:rPr>
        <w:rFonts w:ascii="Arial" w:hAnsi="Arial" w:cs="Arial"/>
        <w:color w:val="999999"/>
        <w:sz w:val="18"/>
        <w:szCs w:val="18"/>
      </w:rPr>
      <w:tab/>
    </w:r>
    <w:r w:rsidRPr="00FA7748">
      <w:rPr>
        <w:rFonts w:ascii="Arial" w:hAnsi="Arial" w:cs="Arial"/>
        <w:color w:val="A6A6A6"/>
        <w:sz w:val="18"/>
        <w:szCs w:val="18"/>
      </w:rPr>
      <w:t>Department of Human Services</w:t>
    </w:r>
  </w:p>
  <w:p w:rsidR="00650AAE" w:rsidRDefault="00650AAE" w:rsidP="00983A05">
    <w:pPr>
      <w:pStyle w:val="Footer"/>
      <w:tabs>
        <w:tab w:val="clear" w:pos="8306"/>
      </w:tabs>
      <w:ind w:right="-56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5CE" w:rsidRDefault="00EE15CE">
      <w:r>
        <w:separator/>
      </w:r>
    </w:p>
  </w:footnote>
  <w:footnote w:type="continuationSeparator" w:id="0">
    <w:p w:rsidR="00EE15CE" w:rsidRDefault="00EE1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AE" w:rsidRDefault="00650AAE" w:rsidP="00E31B70">
    <w:pPr>
      <w:pStyle w:val="Header"/>
      <w:ind w:left="-567"/>
    </w:pPr>
    <w:r>
      <w:rPr>
        <w:noProof/>
      </w:rPr>
      <w:drawing>
        <wp:inline distT="0" distB="0" distL="0" distR="0" wp14:anchorId="7FA60217" wp14:editId="1EAB3374">
          <wp:extent cx="2535555" cy="578485"/>
          <wp:effectExtent l="0" t="0" r="0" b="0"/>
          <wp:docPr id="21" name="Picture 0" descr="Australian Government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rcRect r="63794" b="94312"/>
                  <a:stretch>
                    <a:fillRect/>
                  </a:stretch>
                </pic:blipFill>
                <pic:spPr bwMode="auto">
                  <a:xfrm>
                    <a:off x="0" y="0"/>
                    <a:ext cx="2535555" cy="578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7C8"/>
    <w:multiLevelType w:val="hybridMultilevel"/>
    <w:tmpl w:val="5D90D97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 w15:restartNumberingAfterBreak="0">
    <w:nsid w:val="04CE0184"/>
    <w:multiLevelType w:val="hybridMultilevel"/>
    <w:tmpl w:val="0B867AB6"/>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2" w15:restartNumberingAfterBreak="0">
    <w:nsid w:val="0A9E7143"/>
    <w:multiLevelType w:val="hybridMultilevel"/>
    <w:tmpl w:val="1FA08962"/>
    <w:lvl w:ilvl="0" w:tplc="0C090001">
      <w:start w:val="1"/>
      <w:numFmt w:val="bullet"/>
      <w:lvlText w:val=""/>
      <w:lvlJc w:val="left"/>
      <w:pPr>
        <w:ind w:left="476" w:hanging="360"/>
      </w:pPr>
      <w:rPr>
        <w:rFonts w:ascii="Symbol" w:hAnsi="Symbol" w:hint="default"/>
      </w:rPr>
    </w:lvl>
    <w:lvl w:ilvl="1" w:tplc="0C090003" w:tentative="1">
      <w:start w:val="1"/>
      <w:numFmt w:val="bullet"/>
      <w:lvlText w:val="o"/>
      <w:lvlJc w:val="left"/>
      <w:pPr>
        <w:ind w:left="1196" w:hanging="360"/>
      </w:pPr>
      <w:rPr>
        <w:rFonts w:ascii="Courier New" w:hAnsi="Courier New" w:cs="Courier New" w:hint="default"/>
      </w:rPr>
    </w:lvl>
    <w:lvl w:ilvl="2" w:tplc="0C090005" w:tentative="1">
      <w:start w:val="1"/>
      <w:numFmt w:val="bullet"/>
      <w:lvlText w:val=""/>
      <w:lvlJc w:val="left"/>
      <w:pPr>
        <w:ind w:left="1916" w:hanging="360"/>
      </w:pPr>
      <w:rPr>
        <w:rFonts w:ascii="Wingdings" w:hAnsi="Wingdings" w:hint="default"/>
      </w:rPr>
    </w:lvl>
    <w:lvl w:ilvl="3" w:tplc="0C090001" w:tentative="1">
      <w:start w:val="1"/>
      <w:numFmt w:val="bullet"/>
      <w:lvlText w:val=""/>
      <w:lvlJc w:val="left"/>
      <w:pPr>
        <w:ind w:left="2636" w:hanging="360"/>
      </w:pPr>
      <w:rPr>
        <w:rFonts w:ascii="Symbol" w:hAnsi="Symbol" w:hint="default"/>
      </w:rPr>
    </w:lvl>
    <w:lvl w:ilvl="4" w:tplc="0C090003" w:tentative="1">
      <w:start w:val="1"/>
      <w:numFmt w:val="bullet"/>
      <w:lvlText w:val="o"/>
      <w:lvlJc w:val="left"/>
      <w:pPr>
        <w:ind w:left="3356" w:hanging="360"/>
      </w:pPr>
      <w:rPr>
        <w:rFonts w:ascii="Courier New" w:hAnsi="Courier New" w:cs="Courier New" w:hint="default"/>
      </w:rPr>
    </w:lvl>
    <w:lvl w:ilvl="5" w:tplc="0C090005" w:tentative="1">
      <w:start w:val="1"/>
      <w:numFmt w:val="bullet"/>
      <w:lvlText w:val=""/>
      <w:lvlJc w:val="left"/>
      <w:pPr>
        <w:ind w:left="4076" w:hanging="360"/>
      </w:pPr>
      <w:rPr>
        <w:rFonts w:ascii="Wingdings" w:hAnsi="Wingdings" w:hint="default"/>
      </w:rPr>
    </w:lvl>
    <w:lvl w:ilvl="6" w:tplc="0C090001" w:tentative="1">
      <w:start w:val="1"/>
      <w:numFmt w:val="bullet"/>
      <w:lvlText w:val=""/>
      <w:lvlJc w:val="left"/>
      <w:pPr>
        <w:ind w:left="4796" w:hanging="360"/>
      </w:pPr>
      <w:rPr>
        <w:rFonts w:ascii="Symbol" w:hAnsi="Symbol" w:hint="default"/>
      </w:rPr>
    </w:lvl>
    <w:lvl w:ilvl="7" w:tplc="0C090003" w:tentative="1">
      <w:start w:val="1"/>
      <w:numFmt w:val="bullet"/>
      <w:lvlText w:val="o"/>
      <w:lvlJc w:val="left"/>
      <w:pPr>
        <w:ind w:left="5516" w:hanging="360"/>
      </w:pPr>
      <w:rPr>
        <w:rFonts w:ascii="Courier New" w:hAnsi="Courier New" w:cs="Courier New" w:hint="default"/>
      </w:rPr>
    </w:lvl>
    <w:lvl w:ilvl="8" w:tplc="0C090005" w:tentative="1">
      <w:start w:val="1"/>
      <w:numFmt w:val="bullet"/>
      <w:lvlText w:val=""/>
      <w:lvlJc w:val="left"/>
      <w:pPr>
        <w:ind w:left="6236" w:hanging="360"/>
      </w:pPr>
      <w:rPr>
        <w:rFonts w:ascii="Wingdings" w:hAnsi="Wingdings" w:hint="default"/>
      </w:rPr>
    </w:lvl>
  </w:abstractNum>
  <w:abstractNum w:abstractNumId="3" w15:restartNumberingAfterBreak="0">
    <w:nsid w:val="10EA1016"/>
    <w:multiLevelType w:val="multilevel"/>
    <w:tmpl w:val="4DBED66E"/>
    <w:lvl w:ilvl="0">
      <w:start w:val="1"/>
      <w:numFmt w:val="decimal"/>
      <w:lvlText w:val="3.%1"/>
      <w:lvlJc w:val="left"/>
      <w:pPr>
        <w:ind w:left="502" w:hanging="360"/>
      </w:pPr>
      <w:rPr>
        <w:rFonts w:hint="default"/>
        <w:b w:val="0"/>
      </w:rPr>
    </w:lvl>
    <w:lvl w:ilvl="1">
      <w:start w:val="1"/>
      <w:numFmt w:val="bullet"/>
      <w:pStyle w:val="EAClause"/>
      <w:lvlText w:val=""/>
      <w:lvlJc w:val="left"/>
      <w:pPr>
        <w:ind w:left="862" w:hanging="360"/>
      </w:pPr>
      <w:rPr>
        <w:rFonts w:ascii="Symbol" w:hAnsi="Symbol" w:hint="default"/>
      </w:rPr>
    </w:lvl>
    <w:lvl w:ilvl="2">
      <w:start w:val="1"/>
      <w:numFmt w:val="decimal"/>
      <w:lvlText w:val="%1.%2.%3"/>
      <w:lvlJc w:val="left"/>
      <w:pPr>
        <w:ind w:left="1582" w:hanging="720"/>
      </w:pPr>
      <w:rPr>
        <w:rFonts w:cs="Times New Roman" w:hint="default"/>
      </w:rPr>
    </w:lvl>
    <w:lvl w:ilvl="3">
      <w:start w:val="1"/>
      <w:numFmt w:val="decimal"/>
      <w:lvlText w:val="%1.%2.%3.%4"/>
      <w:lvlJc w:val="left"/>
      <w:pPr>
        <w:ind w:left="2302" w:hanging="108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382" w:hanging="144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462" w:hanging="1800"/>
      </w:pPr>
      <w:rPr>
        <w:rFonts w:cs="Times New Roman" w:hint="default"/>
      </w:rPr>
    </w:lvl>
    <w:lvl w:ilvl="8">
      <w:start w:val="1"/>
      <w:numFmt w:val="decimal"/>
      <w:lvlText w:val="%1.%2.%3.%4.%5.%6.%7.%8.%9"/>
      <w:lvlJc w:val="left"/>
      <w:pPr>
        <w:ind w:left="4822" w:hanging="1800"/>
      </w:pPr>
      <w:rPr>
        <w:rFonts w:cs="Times New Roman" w:hint="default"/>
      </w:rPr>
    </w:lvl>
  </w:abstractNum>
  <w:abstractNum w:abstractNumId="4" w15:restartNumberingAfterBreak="0">
    <w:nsid w:val="14D2026B"/>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5" w15:restartNumberingAfterBreak="0">
    <w:nsid w:val="1B2F0EE7"/>
    <w:multiLevelType w:val="multilevel"/>
    <w:tmpl w:val="54F4902E"/>
    <w:lvl w:ilvl="0">
      <w:start w:val="1"/>
      <w:numFmt w:val="bullet"/>
      <w:lvlText w:val=""/>
      <w:lvlJc w:val="left"/>
      <w:pPr>
        <w:tabs>
          <w:tab w:val="num" w:pos="1080"/>
        </w:tabs>
        <w:ind w:left="1080" w:hanging="360"/>
      </w:pPr>
      <w:rPr>
        <w:rFonts w:ascii="Symbol" w:hAnsi="Symbol" w:hint="default"/>
        <w:b w:val="0"/>
        <w:sz w:val="24"/>
        <w:szCs w:val="24"/>
      </w:rPr>
    </w:lvl>
    <w:lvl w:ilvl="1">
      <w:start w:val="1"/>
      <w:numFmt w:val="decimal"/>
      <w:lvlRestart w:val="0"/>
      <w:lvlText w:val="6.%2"/>
      <w:lvlJc w:val="left"/>
      <w:pPr>
        <w:tabs>
          <w:tab w:val="num" w:pos="1080"/>
        </w:tabs>
        <w:ind w:left="108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1080"/>
      </w:pPr>
      <w:rPr>
        <w:rFonts w:cs="Times New Roman" w:hint="default"/>
        <w:b w:val="0"/>
      </w:rPr>
    </w:lvl>
    <w:lvl w:ilvl="4">
      <w:start w:val="1"/>
      <w:numFmt w:val="bullet"/>
      <w:lvlText w:val=""/>
      <w:lvlJc w:val="left"/>
      <w:pPr>
        <w:tabs>
          <w:tab w:val="num" w:pos="1800"/>
        </w:tabs>
        <w:ind w:left="1800" w:hanging="1080"/>
      </w:pPr>
      <w:rPr>
        <w:rFonts w:ascii="Symbol" w:hAnsi="Symbol" w:hint="default"/>
        <w:b w:val="0"/>
      </w:rPr>
    </w:lvl>
    <w:lvl w:ilvl="5">
      <w:start w:val="1"/>
      <w:numFmt w:val="decimal"/>
      <w:lvlText w:val="%1.%2.%3.%4.%5.%6"/>
      <w:lvlJc w:val="left"/>
      <w:pPr>
        <w:tabs>
          <w:tab w:val="num" w:pos="2160"/>
        </w:tabs>
        <w:ind w:left="2160" w:hanging="1440"/>
      </w:pPr>
      <w:rPr>
        <w:rFonts w:cs="Times New Roman" w:hint="default"/>
        <w:b w:val="0"/>
      </w:rPr>
    </w:lvl>
    <w:lvl w:ilvl="6">
      <w:start w:val="1"/>
      <w:numFmt w:val="decimal"/>
      <w:lvlText w:val="%1.%2.%3.%4.%5.%6.%7"/>
      <w:lvlJc w:val="left"/>
      <w:pPr>
        <w:tabs>
          <w:tab w:val="num" w:pos="2160"/>
        </w:tabs>
        <w:ind w:left="2160" w:hanging="1440"/>
      </w:pPr>
      <w:rPr>
        <w:rFonts w:cs="Times New Roman" w:hint="default"/>
        <w:b w:val="0"/>
      </w:rPr>
    </w:lvl>
    <w:lvl w:ilvl="7">
      <w:start w:val="1"/>
      <w:numFmt w:val="decimal"/>
      <w:lvlText w:val="%1.%2.%3.%4.%5.%6.%7.%8"/>
      <w:lvlJc w:val="left"/>
      <w:pPr>
        <w:tabs>
          <w:tab w:val="num" w:pos="2520"/>
        </w:tabs>
        <w:ind w:left="2520" w:hanging="1800"/>
      </w:pPr>
      <w:rPr>
        <w:rFonts w:cs="Times New Roman" w:hint="default"/>
        <w:b w:val="0"/>
      </w:rPr>
    </w:lvl>
    <w:lvl w:ilvl="8">
      <w:start w:val="1"/>
      <w:numFmt w:val="decimal"/>
      <w:lvlText w:val="%1.%2.%3.%4.%5.%6.%7.%8.%9"/>
      <w:lvlJc w:val="left"/>
      <w:pPr>
        <w:tabs>
          <w:tab w:val="num" w:pos="2520"/>
        </w:tabs>
        <w:ind w:left="2520" w:hanging="1800"/>
      </w:pPr>
      <w:rPr>
        <w:rFonts w:cs="Times New Roman" w:hint="default"/>
        <w:b w:val="0"/>
      </w:rPr>
    </w:lvl>
  </w:abstractNum>
  <w:abstractNum w:abstractNumId="6" w15:restartNumberingAfterBreak="0">
    <w:nsid w:val="1FA406FD"/>
    <w:multiLevelType w:val="hybridMultilevel"/>
    <w:tmpl w:val="88A2255C"/>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7" w15:restartNumberingAfterBreak="0">
    <w:nsid w:val="20DB2C98"/>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8" w15:restartNumberingAfterBreak="0">
    <w:nsid w:val="2BB5783D"/>
    <w:multiLevelType w:val="multilevel"/>
    <w:tmpl w:val="7242E0C8"/>
    <w:lvl w:ilvl="0">
      <w:start w:val="1"/>
      <w:numFmt w:val="bullet"/>
      <w:lvlText w:val=""/>
      <w:lvlJc w:val="left"/>
      <w:pPr>
        <w:tabs>
          <w:tab w:val="num" w:pos="1080"/>
        </w:tabs>
        <w:ind w:left="1080" w:hanging="360"/>
      </w:pPr>
      <w:rPr>
        <w:rFonts w:ascii="Symbol" w:hAnsi="Symbol" w:hint="default"/>
        <w:b w:val="0"/>
        <w:sz w:val="24"/>
        <w:szCs w:val="24"/>
      </w:rPr>
    </w:lvl>
    <w:lvl w:ilvl="1">
      <w:start w:val="1"/>
      <w:numFmt w:val="decimal"/>
      <w:lvlRestart w:val="0"/>
      <w:lvlText w:val="6.%2"/>
      <w:lvlJc w:val="left"/>
      <w:pPr>
        <w:tabs>
          <w:tab w:val="num" w:pos="1080"/>
        </w:tabs>
        <w:ind w:left="108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1080"/>
      </w:pPr>
      <w:rPr>
        <w:rFonts w:cs="Times New Roman" w:hint="default"/>
        <w:b w:val="0"/>
      </w:rPr>
    </w:lvl>
    <w:lvl w:ilvl="4">
      <w:start w:val="1"/>
      <w:numFmt w:val="decimal"/>
      <w:lvlText w:val="%1.%2.%3.%4.%5"/>
      <w:lvlJc w:val="left"/>
      <w:pPr>
        <w:tabs>
          <w:tab w:val="num" w:pos="1800"/>
        </w:tabs>
        <w:ind w:left="1800" w:hanging="1080"/>
      </w:pPr>
      <w:rPr>
        <w:rFonts w:cs="Times New Roman" w:hint="default"/>
        <w:b w:val="0"/>
      </w:rPr>
    </w:lvl>
    <w:lvl w:ilvl="5">
      <w:start w:val="1"/>
      <w:numFmt w:val="decimal"/>
      <w:lvlText w:val="%1.%2.%3.%4.%5.%6"/>
      <w:lvlJc w:val="left"/>
      <w:pPr>
        <w:tabs>
          <w:tab w:val="num" w:pos="2160"/>
        </w:tabs>
        <w:ind w:left="2160" w:hanging="1440"/>
      </w:pPr>
      <w:rPr>
        <w:rFonts w:cs="Times New Roman" w:hint="default"/>
        <w:b w:val="0"/>
      </w:rPr>
    </w:lvl>
    <w:lvl w:ilvl="6">
      <w:start w:val="1"/>
      <w:numFmt w:val="decimal"/>
      <w:lvlText w:val="%1.%2.%3.%4.%5.%6.%7"/>
      <w:lvlJc w:val="left"/>
      <w:pPr>
        <w:tabs>
          <w:tab w:val="num" w:pos="2160"/>
        </w:tabs>
        <w:ind w:left="2160" w:hanging="1440"/>
      </w:pPr>
      <w:rPr>
        <w:rFonts w:cs="Times New Roman" w:hint="default"/>
        <w:b w:val="0"/>
      </w:rPr>
    </w:lvl>
    <w:lvl w:ilvl="7">
      <w:start w:val="1"/>
      <w:numFmt w:val="decimal"/>
      <w:lvlText w:val="%1.%2.%3.%4.%5.%6.%7.%8"/>
      <w:lvlJc w:val="left"/>
      <w:pPr>
        <w:tabs>
          <w:tab w:val="num" w:pos="2520"/>
        </w:tabs>
        <w:ind w:left="2520" w:hanging="1800"/>
      </w:pPr>
      <w:rPr>
        <w:rFonts w:cs="Times New Roman" w:hint="default"/>
        <w:b w:val="0"/>
      </w:rPr>
    </w:lvl>
    <w:lvl w:ilvl="8">
      <w:start w:val="1"/>
      <w:numFmt w:val="decimal"/>
      <w:lvlText w:val="%1.%2.%3.%4.%5.%6.%7.%8.%9"/>
      <w:lvlJc w:val="left"/>
      <w:pPr>
        <w:tabs>
          <w:tab w:val="num" w:pos="2520"/>
        </w:tabs>
        <w:ind w:left="2520" w:hanging="1800"/>
      </w:pPr>
      <w:rPr>
        <w:rFonts w:cs="Times New Roman" w:hint="default"/>
        <w:b w:val="0"/>
      </w:rPr>
    </w:lvl>
  </w:abstractNum>
  <w:abstractNum w:abstractNumId="9" w15:restartNumberingAfterBreak="0">
    <w:nsid w:val="30585520"/>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10" w15:restartNumberingAfterBreak="0">
    <w:nsid w:val="3B5D1BD1"/>
    <w:multiLevelType w:val="hybridMultilevel"/>
    <w:tmpl w:val="9C945B1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3D0A6120"/>
    <w:multiLevelType w:val="hybridMultilevel"/>
    <w:tmpl w:val="90C6890E"/>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15:restartNumberingAfterBreak="0">
    <w:nsid w:val="3D441F70"/>
    <w:multiLevelType w:val="hybridMultilevel"/>
    <w:tmpl w:val="7B74942A"/>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3" w15:restartNumberingAfterBreak="0">
    <w:nsid w:val="3D5769D6"/>
    <w:multiLevelType w:val="hybridMultilevel"/>
    <w:tmpl w:val="E33C1C1E"/>
    <w:lvl w:ilvl="0" w:tplc="387AFB7C">
      <w:start w:val="10"/>
      <w:numFmt w:val="bullet"/>
      <w:lvlText w:val="-"/>
      <w:lvlJc w:val="left"/>
      <w:pPr>
        <w:ind w:left="-687" w:hanging="360"/>
      </w:pPr>
      <w:rPr>
        <w:rFonts w:ascii="Arial" w:eastAsia="Times New Roman" w:hAnsi="Arial" w:hint="default"/>
      </w:rPr>
    </w:lvl>
    <w:lvl w:ilvl="1" w:tplc="0C090019">
      <w:start w:val="1"/>
      <w:numFmt w:val="bullet"/>
      <w:lvlText w:val="o"/>
      <w:lvlJc w:val="left"/>
      <w:pPr>
        <w:ind w:left="33" w:hanging="360"/>
      </w:pPr>
      <w:rPr>
        <w:rFonts w:ascii="Courier New" w:hAnsi="Courier New" w:cs="Courier New" w:hint="default"/>
      </w:rPr>
    </w:lvl>
    <w:lvl w:ilvl="2" w:tplc="BA140038">
      <w:start w:val="1"/>
      <w:numFmt w:val="bullet"/>
      <w:lvlText w:val=""/>
      <w:lvlJc w:val="left"/>
      <w:pPr>
        <w:ind w:left="753" w:hanging="360"/>
      </w:pPr>
      <w:rPr>
        <w:rFonts w:ascii="Wingdings" w:hAnsi="Wingdings" w:hint="default"/>
      </w:rPr>
    </w:lvl>
    <w:lvl w:ilvl="3" w:tplc="0C09000F" w:tentative="1">
      <w:start w:val="1"/>
      <w:numFmt w:val="bullet"/>
      <w:lvlText w:val=""/>
      <w:lvlJc w:val="left"/>
      <w:pPr>
        <w:ind w:left="1473" w:hanging="360"/>
      </w:pPr>
      <w:rPr>
        <w:rFonts w:ascii="Symbol" w:hAnsi="Symbol" w:hint="default"/>
      </w:rPr>
    </w:lvl>
    <w:lvl w:ilvl="4" w:tplc="0C090019" w:tentative="1">
      <w:start w:val="1"/>
      <w:numFmt w:val="bullet"/>
      <w:lvlText w:val="o"/>
      <w:lvlJc w:val="left"/>
      <w:pPr>
        <w:ind w:left="2193" w:hanging="360"/>
      </w:pPr>
      <w:rPr>
        <w:rFonts w:ascii="Courier New" w:hAnsi="Courier New" w:cs="Courier New" w:hint="default"/>
      </w:rPr>
    </w:lvl>
    <w:lvl w:ilvl="5" w:tplc="0C09001B" w:tentative="1">
      <w:start w:val="1"/>
      <w:numFmt w:val="bullet"/>
      <w:lvlText w:val=""/>
      <w:lvlJc w:val="left"/>
      <w:pPr>
        <w:ind w:left="2913" w:hanging="360"/>
      </w:pPr>
      <w:rPr>
        <w:rFonts w:ascii="Wingdings" w:hAnsi="Wingdings" w:hint="default"/>
      </w:rPr>
    </w:lvl>
    <w:lvl w:ilvl="6" w:tplc="0C09000F" w:tentative="1">
      <w:start w:val="1"/>
      <w:numFmt w:val="bullet"/>
      <w:lvlText w:val=""/>
      <w:lvlJc w:val="left"/>
      <w:pPr>
        <w:ind w:left="3633" w:hanging="360"/>
      </w:pPr>
      <w:rPr>
        <w:rFonts w:ascii="Symbol" w:hAnsi="Symbol" w:hint="default"/>
      </w:rPr>
    </w:lvl>
    <w:lvl w:ilvl="7" w:tplc="0C090019" w:tentative="1">
      <w:start w:val="1"/>
      <w:numFmt w:val="bullet"/>
      <w:lvlText w:val="o"/>
      <w:lvlJc w:val="left"/>
      <w:pPr>
        <w:ind w:left="4353" w:hanging="360"/>
      </w:pPr>
      <w:rPr>
        <w:rFonts w:ascii="Courier New" w:hAnsi="Courier New" w:cs="Courier New" w:hint="default"/>
      </w:rPr>
    </w:lvl>
    <w:lvl w:ilvl="8" w:tplc="0C09001B" w:tentative="1">
      <w:start w:val="1"/>
      <w:numFmt w:val="bullet"/>
      <w:lvlText w:val=""/>
      <w:lvlJc w:val="left"/>
      <w:pPr>
        <w:ind w:left="5073" w:hanging="360"/>
      </w:pPr>
      <w:rPr>
        <w:rFonts w:ascii="Wingdings" w:hAnsi="Wingdings" w:hint="default"/>
      </w:rPr>
    </w:lvl>
  </w:abstractNum>
  <w:abstractNum w:abstractNumId="14" w15:restartNumberingAfterBreak="0">
    <w:nsid w:val="3F2412A1"/>
    <w:multiLevelType w:val="hybridMultilevel"/>
    <w:tmpl w:val="37040258"/>
    <w:lvl w:ilvl="0" w:tplc="415CCEE0">
      <w:start w:val="1"/>
      <w:numFmt w:val="bullet"/>
      <w:pStyle w:val="DHSBulletslevel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37700B"/>
    <w:multiLevelType w:val="multilevel"/>
    <w:tmpl w:val="70BA15C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6" w15:restartNumberingAfterBreak="0">
    <w:nsid w:val="416B7577"/>
    <w:multiLevelType w:val="multilevel"/>
    <w:tmpl w:val="2BCC7928"/>
    <w:lvl w:ilvl="0">
      <w:start w:val="1"/>
      <w:numFmt w:val="lowerLetter"/>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43067512"/>
    <w:multiLevelType w:val="hybridMultilevel"/>
    <w:tmpl w:val="0BAC16BC"/>
    <w:lvl w:ilvl="0" w:tplc="0C090001">
      <w:start w:val="1"/>
      <w:numFmt w:val="bullet"/>
      <w:lvlText w:val=""/>
      <w:lvlJc w:val="left"/>
      <w:pPr>
        <w:ind w:left="476" w:hanging="360"/>
      </w:pPr>
      <w:rPr>
        <w:rFonts w:ascii="Symbol" w:hAnsi="Symbol" w:hint="default"/>
      </w:rPr>
    </w:lvl>
    <w:lvl w:ilvl="1" w:tplc="0C090003" w:tentative="1">
      <w:start w:val="1"/>
      <w:numFmt w:val="bullet"/>
      <w:lvlText w:val="o"/>
      <w:lvlJc w:val="left"/>
      <w:pPr>
        <w:ind w:left="1196" w:hanging="360"/>
      </w:pPr>
      <w:rPr>
        <w:rFonts w:ascii="Courier New" w:hAnsi="Courier New" w:cs="Courier New" w:hint="default"/>
      </w:rPr>
    </w:lvl>
    <w:lvl w:ilvl="2" w:tplc="0C090005" w:tentative="1">
      <w:start w:val="1"/>
      <w:numFmt w:val="bullet"/>
      <w:lvlText w:val=""/>
      <w:lvlJc w:val="left"/>
      <w:pPr>
        <w:ind w:left="1916" w:hanging="360"/>
      </w:pPr>
      <w:rPr>
        <w:rFonts w:ascii="Wingdings" w:hAnsi="Wingdings" w:hint="default"/>
      </w:rPr>
    </w:lvl>
    <w:lvl w:ilvl="3" w:tplc="0C090001" w:tentative="1">
      <w:start w:val="1"/>
      <w:numFmt w:val="bullet"/>
      <w:lvlText w:val=""/>
      <w:lvlJc w:val="left"/>
      <w:pPr>
        <w:ind w:left="2636" w:hanging="360"/>
      </w:pPr>
      <w:rPr>
        <w:rFonts w:ascii="Symbol" w:hAnsi="Symbol" w:hint="default"/>
      </w:rPr>
    </w:lvl>
    <w:lvl w:ilvl="4" w:tplc="0C090003" w:tentative="1">
      <w:start w:val="1"/>
      <w:numFmt w:val="bullet"/>
      <w:lvlText w:val="o"/>
      <w:lvlJc w:val="left"/>
      <w:pPr>
        <w:ind w:left="3356" w:hanging="360"/>
      </w:pPr>
      <w:rPr>
        <w:rFonts w:ascii="Courier New" w:hAnsi="Courier New" w:cs="Courier New" w:hint="default"/>
      </w:rPr>
    </w:lvl>
    <w:lvl w:ilvl="5" w:tplc="0C090005" w:tentative="1">
      <w:start w:val="1"/>
      <w:numFmt w:val="bullet"/>
      <w:lvlText w:val=""/>
      <w:lvlJc w:val="left"/>
      <w:pPr>
        <w:ind w:left="4076" w:hanging="360"/>
      </w:pPr>
      <w:rPr>
        <w:rFonts w:ascii="Wingdings" w:hAnsi="Wingdings" w:hint="default"/>
      </w:rPr>
    </w:lvl>
    <w:lvl w:ilvl="6" w:tplc="0C090001" w:tentative="1">
      <w:start w:val="1"/>
      <w:numFmt w:val="bullet"/>
      <w:lvlText w:val=""/>
      <w:lvlJc w:val="left"/>
      <w:pPr>
        <w:ind w:left="4796" w:hanging="360"/>
      </w:pPr>
      <w:rPr>
        <w:rFonts w:ascii="Symbol" w:hAnsi="Symbol" w:hint="default"/>
      </w:rPr>
    </w:lvl>
    <w:lvl w:ilvl="7" w:tplc="0C090003" w:tentative="1">
      <w:start w:val="1"/>
      <w:numFmt w:val="bullet"/>
      <w:lvlText w:val="o"/>
      <w:lvlJc w:val="left"/>
      <w:pPr>
        <w:ind w:left="5516" w:hanging="360"/>
      </w:pPr>
      <w:rPr>
        <w:rFonts w:ascii="Courier New" w:hAnsi="Courier New" w:cs="Courier New" w:hint="default"/>
      </w:rPr>
    </w:lvl>
    <w:lvl w:ilvl="8" w:tplc="0C090005" w:tentative="1">
      <w:start w:val="1"/>
      <w:numFmt w:val="bullet"/>
      <w:lvlText w:val=""/>
      <w:lvlJc w:val="left"/>
      <w:pPr>
        <w:ind w:left="6236" w:hanging="360"/>
      </w:pPr>
      <w:rPr>
        <w:rFonts w:ascii="Wingdings" w:hAnsi="Wingdings" w:hint="default"/>
      </w:rPr>
    </w:lvl>
  </w:abstractNum>
  <w:abstractNum w:abstractNumId="18" w15:restartNumberingAfterBreak="0">
    <w:nsid w:val="43A55529"/>
    <w:multiLevelType w:val="hybridMultilevel"/>
    <w:tmpl w:val="A60EE79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9" w15:restartNumberingAfterBreak="0">
    <w:nsid w:val="496A2E4B"/>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0" w15:restartNumberingAfterBreak="0">
    <w:nsid w:val="4D061D5F"/>
    <w:multiLevelType w:val="multilevel"/>
    <w:tmpl w:val="FAAC3578"/>
    <w:lvl w:ilvl="0">
      <w:start w:val="1"/>
      <w:numFmt w:val="decimal"/>
      <w:lvlText w:val="9.%1"/>
      <w:lvlJc w:val="left"/>
      <w:pPr>
        <w:ind w:left="644" w:hanging="360"/>
      </w:pPr>
      <w:rPr>
        <w:rFonts w:hint="default"/>
        <w:b w:val="0"/>
      </w:rPr>
    </w:lvl>
    <w:lvl w:ilvl="1">
      <w:start w:val="1"/>
      <w:numFmt w:val="decimal"/>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1" w15:restartNumberingAfterBreak="0">
    <w:nsid w:val="542E4175"/>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2" w15:restartNumberingAfterBreak="0">
    <w:nsid w:val="60AD1638"/>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3" w15:restartNumberingAfterBreak="0">
    <w:nsid w:val="635A5207"/>
    <w:multiLevelType w:val="hybridMultilevel"/>
    <w:tmpl w:val="E102AFF0"/>
    <w:lvl w:ilvl="0" w:tplc="0C462F74">
      <w:start w:val="1"/>
      <w:numFmt w:val="decimal"/>
      <w:pStyle w:val="DHS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4" w15:restartNumberingAfterBreak="0">
    <w:nsid w:val="659B2D73"/>
    <w:multiLevelType w:val="hybridMultilevel"/>
    <w:tmpl w:val="8CD068C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5" w15:restartNumberingAfterBreak="0">
    <w:nsid w:val="67B25E4F"/>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26" w15:restartNumberingAfterBreak="0">
    <w:nsid w:val="6A062F63"/>
    <w:multiLevelType w:val="hybridMultilevel"/>
    <w:tmpl w:val="5DE235D8"/>
    <w:lvl w:ilvl="0" w:tplc="0C090001">
      <w:start w:val="1"/>
      <w:numFmt w:val="bullet"/>
      <w:lvlText w:val=""/>
      <w:lvlJc w:val="left"/>
      <w:pPr>
        <w:ind w:left="476" w:hanging="360"/>
      </w:pPr>
      <w:rPr>
        <w:rFonts w:ascii="Symbol" w:hAnsi="Symbol" w:hint="default"/>
      </w:rPr>
    </w:lvl>
    <w:lvl w:ilvl="1" w:tplc="0C090003" w:tentative="1">
      <w:start w:val="1"/>
      <w:numFmt w:val="bullet"/>
      <w:lvlText w:val="o"/>
      <w:lvlJc w:val="left"/>
      <w:pPr>
        <w:ind w:left="1196" w:hanging="360"/>
      </w:pPr>
      <w:rPr>
        <w:rFonts w:ascii="Courier New" w:hAnsi="Courier New" w:cs="Courier New" w:hint="default"/>
      </w:rPr>
    </w:lvl>
    <w:lvl w:ilvl="2" w:tplc="0C090005" w:tentative="1">
      <w:start w:val="1"/>
      <w:numFmt w:val="bullet"/>
      <w:lvlText w:val=""/>
      <w:lvlJc w:val="left"/>
      <w:pPr>
        <w:ind w:left="1916" w:hanging="360"/>
      </w:pPr>
      <w:rPr>
        <w:rFonts w:ascii="Wingdings" w:hAnsi="Wingdings" w:hint="default"/>
      </w:rPr>
    </w:lvl>
    <w:lvl w:ilvl="3" w:tplc="0C090001" w:tentative="1">
      <w:start w:val="1"/>
      <w:numFmt w:val="bullet"/>
      <w:lvlText w:val=""/>
      <w:lvlJc w:val="left"/>
      <w:pPr>
        <w:ind w:left="2636" w:hanging="360"/>
      </w:pPr>
      <w:rPr>
        <w:rFonts w:ascii="Symbol" w:hAnsi="Symbol" w:hint="default"/>
      </w:rPr>
    </w:lvl>
    <w:lvl w:ilvl="4" w:tplc="0C090003" w:tentative="1">
      <w:start w:val="1"/>
      <w:numFmt w:val="bullet"/>
      <w:lvlText w:val="o"/>
      <w:lvlJc w:val="left"/>
      <w:pPr>
        <w:ind w:left="3356" w:hanging="360"/>
      </w:pPr>
      <w:rPr>
        <w:rFonts w:ascii="Courier New" w:hAnsi="Courier New" w:cs="Courier New" w:hint="default"/>
      </w:rPr>
    </w:lvl>
    <w:lvl w:ilvl="5" w:tplc="0C090005" w:tentative="1">
      <w:start w:val="1"/>
      <w:numFmt w:val="bullet"/>
      <w:lvlText w:val=""/>
      <w:lvlJc w:val="left"/>
      <w:pPr>
        <w:ind w:left="4076" w:hanging="360"/>
      </w:pPr>
      <w:rPr>
        <w:rFonts w:ascii="Wingdings" w:hAnsi="Wingdings" w:hint="default"/>
      </w:rPr>
    </w:lvl>
    <w:lvl w:ilvl="6" w:tplc="0C090001" w:tentative="1">
      <w:start w:val="1"/>
      <w:numFmt w:val="bullet"/>
      <w:lvlText w:val=""/>
      <w:lvlJc w:val="left"/>
      <w:pPr>
        <w:ind w:left="4796" w:hanging="360"/>
      </w:pPr>
      <w:rPr>
        <w:rFonts w:ascii="Symbol" w:hAnsi="Symbol" w:hint="default"/>
      </w:rPr>
    </w:lvl>
    <w:lvl w:ilvl="7" w:tplc="0C090003" w:tentative="1">
      <w:start w:val="1"/>
      <w:numFmt w:val="bullet"/>
      <w:lvlText w:val="o"/>
      <w:lvlJc w:val="left"/>
      <w:pPr>
        <w:ind w:left="5516" w:hanging="360"/>
      </w:pPr>
      <w:rPr>
        <w:rFonts w:ascii="Courier New" w:hAnsi="Courier New" w:cs="Courier New" w:hint="default"/>
      </w:rPr>
    </w:lvl>
    <w:lvl w:ilvl="8" w:tplc="0C090005" w:tentative="1">
      <w:start w:val="1"/>
      <w:numFmt w:val="bullet"/>
      <w:lvlText w:val=""/>
      <w:lvlJc w:val="left"/>
      <w:pPr>
        <w:ind w:left="6236" w:hanging="360"/>
      </w:pPr>
      <w:rPr>
        <w:rFonts w:ascii="Wingdings" w:hAnsi="Wingdings" w:hint="default"/>
      </w:rPr>
    </w:lvl>
  </w:abstractNum>
  <w:abstractNum w:abstractNumId="27" w15:restartNumberingAfterBreak="0">
    <w:nsid w:val="6A6D371B"/>
    <w:multiLevelType w:val="multilevel"/>
    <w:tmpl w:val="7E785F20"/>
    <w:lvl w:ilvl="0">
      <w:start w:val="1"/>
      <w:numFmt w:val="decimal"/>
      <w:lvlText w:val="6.%1"/>
      <w:lvlJc w:val="left"/>
      <w:pPr>
        <w:tabs>
          <w:tab w:val="num" w:pos="360"/>
        </w:tabs>
        <w:ind w:left="360" w:hanging="360"/>
      </w:pPr>
      <w:rPr>
        <w:rFonts w:hint="default"/>
        <w:b w:val="0"/>
        <w:sz w:val="24"/>
        <w:szCs w:val="24"/>
      </w:rPr>
    </w:lvl>
    <w:lvl w:ilvl="1">
      <w:start w:val="1"/>
      <w:numFmt w:val="decimal"/>
      <w:lvlRestart w:val="0"/>
      <w:lvlText w:val="6.%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8" w15:restartNumberingAfterBreak="0">
    <w:nsid w:val="6AB31082"/>
    <w:multiLevelType w:val="hybridMultilevel"/>
    <w:tmpl w:val="A8600194"/>
    <w:lvl w:ilvl="0" w:tplc="D8D4CAB2">
      <w:start w:val="1"/>
      <w:numFmt w:val="bullet"/>
      <w:pStyle w:val="DHS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EC65DF"/>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30" w15:restartNumberingAfterBreak="0">
    <w:nsid w:val="6D5410D5"/>
    <w:multiLevelType w:val="multilevel"/>
    <w:tmpl w:val="F14CA1FA"/>
    <w:lvl w:ilvl="0">
      <w:start w:val="3"/>
      <w:numFmt w:val="decimal"/>
      <w:lvlText w:val="5.%1"/>
      <w:lvlJc w:val="left"/>
      <w:pPr>
        <w:ind w:left="360" w:hanging="360"/>
      </w:pPr>
      <w:rPr>
        <w:rFonts w:hint="default"/>
        <w:i w:val="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704D0420"/>
    <w:multiLevelType w:val="hybridMultilevel"/>
    <w:tmpl w:val="E1D8B61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2" w15:restartNumberingAfterBreak="0">
    <w:nsid w:val="72700B1B"/>
    <w:multiLevelType w:val="multilevel"/>
    <w:tmpl w:val="70BA15CC"/>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3" w15:restartNumberingAfterBreak="0">
    <w:nsid w:val="746D5B34"/>
    <w:multiLevelType w:val="hybridMultilevel"/>
    <w:tmpl w:val="2484548C"/>
    <w:lvl w:ilvl="0" w:tplc="0C090001">
      <w:start w:val="1"/>
      <w:numFmt w:val="bullet"/>
      <w:lvlText w:val=""/>
      <w:lvlJc w:val="left"/>
      <w:pPr>
        <w:ind w:left="823" w:hanging="360"/>
      </w:pPr>
      <w:rPr>
        <w:rFonts w:ascii="Symbol" w:hAnsi="Symbol" w:hint="default"/>
      </w:rPr>
    </w:lvl>
    <w:lvl w:ilvl="1" w:tplc="0C090003" w:tentative="1">
      <w:start w:val="1"/>
      <w:numFmt w:val="bullet"/>
      <w:lvlText w:val="o"/>
      <w:lvlJc w:val="left"/>
      <w:pPr>
        <w:ind w:left="1543" w:hanging="360"/>
      </w:pPr>
      <w:rPr>
        <w:rFonts w:ascii="Courier New" w:hAnsi="Courier New" w:cs="Courier New" w:hint="default"/>
      </w:rPr>
    </w:lvl>
    <w:lvl w:ilvl="2" w:tplc="0C090005" w:tentative="1">
      <w:start w:val="1"/>
      <w:numFmt w:val="bullet"/>
      <w:lvlText w:val=""/>
      <w:lvlJc w:val="left"/>
      <w:pPr>
        <w:ind w:left="2263" w:hanging="360"/>
      </w:pPr>
      <w:rPr>
        <w:rFonts w:ascii="Wingdings" w:hAnsi="Wingdings" w:hint="default"/>
      </w:rPr>
    </w:lvl>
    <w:lvl w:ilvl="3" w:tplc="0C090001" w:tentative="1">
      <w:start w:val="1"/>
      <w:numFmt w:val="bullet"/>
      <w:lvlText w:val=""/>
      <w:lvlJc w:val="left"/>
      <w:pPr>
        <w:ind w:left="2983" w:hanging="360"/>
      </w:pPr>
      <w:rPr>
        <w:rFonts w:ascii="Symbol" w:hAnsi="Symbol" w:hint="default"/>
      </w:rPr>
    </w:lvl>
    <w:lvl w:ilvl="4" w:tplc="0C090003" w:tentative="1">
      <w:start w:val="1"/>
      <w:numFmt w:val="bullet"/>
      <w:lvlText w:val="o"/>
      <w:lvlJc w:val="left"/>
      <w:pPr>
        <w:ind w:left="3703" w:hanging="360"/>
      </w:pPr>
      <w:rPr>
        <w:rFonts w:ascii="Courier New" w:hAnsi="Courier New" w:cs="Courier New" w:hint="default"/>
      </w:rPr>
    </w:lvl>
    <w:lvl w:ilvl="5" w:tplc="0C090005" w:tentative="1">
      <w:start w:val="1"/>
      <w:numFmt w:val="bullet"/>
      <w:lvlText w:val=""/>
      <w:lvlJc w:val="left"/>
      <w:pPr>
        <w:ind w:left="4423" w:hanging="360"/>
      </w:pPr>
      <w:rPr>
        <w:rFonts w:ascii="Wingdings" w:hAnsi="Wingdings" w:hint="default"/>
      </w:rPr>
    </w:lvl>
    <w:lvl w:ilvl="6" w:tplc="0C090001" w:tentative="1">
      <w:start w:val="1"/>
      <w:numFmt w:val="bullet"/>
      <w:lvlText w:val=""/>
      <w:lvlJc w:val="left"/>
      <w:pPr>
        <w:ind w:left="5143" w:hanging="360"/>
      </w:pPr>
      <w:rPr>
        <w:rFonts w:ascii="Symbol" w:hAnsi="Symbol" w:hint="default"/>
      </w:rPr>
    </w:lvl>
    <w:lvl w:ilvl="7" w:tplc="0C090003" w:tentative="1">
      <w:start w:val="1"/>
      <w:numFmt w:val="bullet"/>
      <w:lvlText w:val="o"/>
      <w:lvlJc w:val="left"/>
      <w:pPr>
        <w:ind w:left="5863" w:hanging="360"/>
      </w:pPr>
      <w:rPr>
        <w:rFonts w:ascii="Courier New" w:hAnsi="Courier New" w:cs="Courier New" w:hint="default"/>
      </w:rPr>
    </w:lvl>
    <w:lvl w:ilvl="8" w:tplc="0C090005" w:tentative="1">
      <w:start w:val="1"/>
      <w:numFmt w:val="bullet"/>
      <w:lvlText w:val=""/>
      <w:lvlJc w:val="left"/>
      <w:pPr>
        <w:ind w:left="6583" w:hanging="360"/>
      </w:pPr>
      <w:rPr>
        <w:rFonts w:ascii="Wingdings" w:hAnsi="Wingdings" w:hint="default"/>
      </w:rPr>
    </w:lvl>
  </w:abstractNum>
  <w:abstractNum w:abstractNumId="34" w15:restartNumberingAfterBreak="0">
    <w:nsid w:val="749975DC"/>
    <w:multiLevelType w:val="hybridMultilevel"/>
    <w:tmpl w:val="930CBB9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5" w15:restartNumberingAfterBreak="0">
    <w:nsid w:val="7A5431AF"/>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36" w15:restartNumberingAfterBreak="0">
    <w:nsid w:val="7BDA29BD"/>
    <w:multiLevelType w:val="multilevel"/>
    <w:tmpl w:val="FAC6287C"/>
    <w:lvl w:ilvl="0">
      <w:start w:val="1"/>
      <w:numFmt w:val="bullet"/>
      <w:lvlText w:val=""/>
      <w:lvlJc w:val="left"/>
      <w:pPr>
        <w:tabs>
          <w:tab w:val="num" w:pos="473"/>
        </w:tabs>
        <w:ind w:left="473" w:hanging="360"/>
      </w:pPr>
      <w:rPr>
        <w:rFonts w:ascii="Symbol" w:hAnsi="Symbol" w:hint="default"/>
        <w:color w:val="auto"/>
      </w:rPr>
    </w:lvl>
    <w:lvl w:ilvl="1">
      <w:start w:val="1"/>
      <w:numFmt w:val="bullet"/>
      <w:lvlText w:val=""/>
      <w:lvlJc w:val="left"/>
      <w:pPr>
        <w:tabs>
          <w:tab w:val="num" w:pos="1193"/>
        </w:tabs>
        <w:ind w:left="1193" w:hanging="360"/>
      </w:pPr>
      <w:rPr>
        <w:rFonts w:ascii="Symbol" w:hAnsi="Symbol" w:hint="default"/>
      </w:rPr>
    </w:lvl>
    <w:lvl w:ilvl="2">
      <w:start w:val="1"/>
      <w:numFmt w:val="lowerRoman"/>
      <w:lvlText w:val="%3."/>
      <w:lvlJc w:val="right"/>
      <w:pPr>
        <w:tabs>
          <w:tab w:val="num" w:pos="1913"/>
        </w:tabs>
        <w:ind w:left="1913" w:hanging="180"/>
      </w:pPr>
      <w:rPr>
        <w:rFonts w:hint="default"/>
      </w:rPr>
    </w:lvl>
    <w:lvl w:ilvl="3">
      <w:start w:val="1"/>
      <w:numFmt w:val="decimal"/>
      <w:lvlText w:val="%4."/>
      <w:lvlJc w:val="left"/>
      <w:pPr>
        <w:tabs>
          <w:tab w:val="num" w:pos="2633"/>
        </w:tabs>
        <w:ind w:left="2633" w:hanging="360"/>
      </w:pPr>
      <w:rPr>
        <w:rFonts w:hint="default"/>
      </w:rPr>
    </w:lvl>
    <w:lvl w:ilvl="4">
      <w:start w:val="1"/>
      <w:numFmt w:val="lowerLetter"/>
      <w:lvlText w:val="%5."/>
      <w:lvlJc w:val="left"/>
      <w:pPr>
        <w:tabs>
          <w:tab w:val="num" w:pos="3353"/>
        </w:tabs>
        <w:ind w:left="3353" w:hanging="360"/>
      </w:pPr>
      <w:rPr>
        <w:rFonts w:hint="default"/>
      </w:rPr>
    </w:lvl>
    <w:lvl w:ilvl="5">
      <w:start w:val="1"/>
      <w:numFmt w:val="lowerRoman"/>
      <w:lvlText w:val="%6."/>
      <w:lvlJc w:val="right"/>
      <w:pPr>
        <w:tabs>
          <w:tab w:val="num" w:pos="4073"/>
        </w:tabs>
        <w:ind w:left="4073" w:hanging="180"/>
      </w:pPr>
      <w:rPr>
        <w:rFonts w:hint="default"/>
      </w:rPr>
    </w:lvl>
    <w:lvl w:ilvl="6">
      <w:start w:val="1"/>
      <w:numFmt w:val="decimal"/>
      <w:lvlText w:val="%7."/>
      <w:lvlJc w:val="left"/>
      <w:pPr>
        <w:tabs>
          <w:tab w:val="num" w:pos="4793"/>
        </w:tabs>
        <w:ind w:left="4793" w:hanging="360"/>
      </w:pPr>
      <w:rPr>
        <w:rFonts w:hint="default"/>
      </w:rPr>
    </w:lvl>
    <w:lvl w:ilvl="7">
      <w:start w:val="1"/>
      <w:numFmt w:val="lowerLetter"/>
      <w:lvlText w:val="%8."/>
      <w:lvlJc w:val="left"/>
      <w:pPr>
        <w:tabs>
          <w:tab w:val="num" w:pos="5513"/>
        </w:tabs>
        <w:ind w:left="5513" w:hanging="360"/>
      </w:pPr>
      <w:rPr>
        <w:rFonts w:hint="default"/>
      </w:rPr>
    </w:lvl>
    <w:lvl w:ilvl="8">
      <w:start w:val="1"/>
      <w:numFmt w:val="lowerRoman"/>
      <w:lvlText w:val="%9."/>
      <w:lvlJc w:val="right"/>
      <w:pPr>
        <w:tabs>
          <w:tab w:val="num" w:pos="6233"/>
        </w:tabs>
        <w:ind w:left="6233" w:hanging="180"/>
      </w:pPr>
      <w:rPr>
        <w:rFonts w:hint="default"/>
      </w:rPr>
    </w:lvl>
  </w:abstractNum>
  <w:abstractNum w:abstractNumId="37" w15:restartNumberingAfterBreak="0">
    <w:nsid w:val="7D4343E8"/>
    <w:multiLevelType w:val="hybridMultilevel"/>
    <w:tmpl w:val="C658C410"/>
    <w:lvl w:ilvl="0" w:tplc="6408EF10">
      <w:start w:val="1"/>
      <w:numFmt w:val="lowerLetter"/>
      <w:pStyle w:val="DHS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14"/>
  </w:num>
  <w:num w:numId="3">
    <w:abstractNumId w:val="23"/>
  </w:num>
  <w:num w:numId="4">
    <w:abstractNumId w:val="37"/>
  </w:num>
  <w:num w:numId="5">
    <w:abstractNumId w:val="31"/>
  </w:num>
  <w:num w:numId="6">
    <w:abstractNumId w:val="6"/>
  </w:num>
  <w:num w:numId="7">
    <w:abstractNumId w:val="32"/>
  </w:num>
  <w:num w:numId="8">
    <w:abstractNumId w:val="3"/>
  </w:num>
  <w:num w:numId="9">
    <w:abstractNumId w:val="26"/>
  </w:num>
  <w:num w:numId="10">
    <w:abstractNumId w:val="11"/>
  </w:num>
  <w:num w:numId="11">
    <w:abstractNumId w:val="17"/>
  </w:num>
  <w:num w:numId="12">
    <w:abstractNumId w:val="2"/>
  </w:num>
  <w:num w:numId="13">
    <w:abstractNumId w:val="12"/>
  </w:num>
  <w:num w:numId="14">
    <w:abstractNumId w:val="30"/>
  </w:num>
  <w:num w:numId="15">
    <w:abstractNumId w:val="0"/>
  </w:num>
  <w:num w:numId="16">
    <w:abstractNumId w:val="16"/>
  </w:num>
  <w:num w:numId="17">
    <w:abstractNumId w:val="1"/>
  </w:num>
  <w:num w:numId="18">
    <w:abstractNumId w:val="33"/>
  </w:num>
  <w:num w:numId="19">
    <w:abstractNumId w:val="15"/>
  </w:num>
  <w:num w:numId="20">
    <w:abstractNumId w:val="36"/>
  </w:num>
  <w:num w:numId="21">
    <w:abstractNumId w:val="21"/>
  </w:num>
  <w:num w:numId="22">
    <w:abstractNumId w:val="27"/>
  </w:num>
  <w:num w:numId="23">
    <w:abstractNumId w:val="8"/>
  </w:num>
  <w:num w:numId="24">
    <w:abstractNumId w:val="22"/>
  </w:num>
  <w:num w:numId="25">
    <w:abstractNumId w:val="35"/>
  </w:num>
  <w:num w:numId="26">
    <w:abstractNumId w:val="7"/>
  </w:num>
  <w:num w:numId="27">
    <w:abstractNumId w:val="9"/>
  </w:num>
  <w:num w:numId="28">
    <w:abstractNumId w:val="19"/>
  </w:num>
  <w:num w:numId="29">
    <w:abstractNumId w:val="25"/>
  </w:num>
  <w:num w:numId="30">
    <w:abstractNumId w:val="29"/>
  </w:num>
  <w:num w:numId="31">
    <w:abstractNumId w:val="4"/>
  </w:num>
  <w:num w:numId="32">
    <w:abstractNumId w:val="13"/>
  </w:num>
  <w:num w:numId="33">
    <w:abstractNumId w:val="24"/>
  </w:num>
  <w:num w:numId="34">
    <w:abstractNumId w:val="5"/>
  </w:num>
  <w:num w:numId="35">
    <w:abstractNumId w:val="18"/>
  </w:num>
  <w:num w:numId="36">
    <w:abstractNumId w:val="10"/>
  </w:num>
  <w:num w:numId="37">
    <w:abstractNumId w:val="20"/>
  </w:num>
  <w:num w:numId="38">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PersonalInformation/>
  <w:removeDateAndTime/>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97"/>
    <w:rsid w:val="00026916"/>
    <w:rsid w:val="00032B63"/>
    <w:rsid w:val="000330E9"/>
    <w:rsid w:val="00033D5D"/>
    <w:rsid w:val="00041A39"/>
    <w:rsid w:val="00050166"/>
    <w:rsid w:val="00062997"/>
    <w:rsid w:val="00067562"/>
    <w:rsid w:val="000719E6"/>
    <w:rsid w:val="000735BC"/>
    <w:rsid w:val="00082A25"/>
    <w:rsid w:val="00086EA1"/>
    <w:rsid w:val="000B2CB3"/>
    <w:rsid w:val="000B3AFD"/>
    <w:rsid w:val="000C6C57"/>
    <w:rsid w:val="000D0E18"/>
    <w:rsid w:val="000D23A3"/>
    <w:rsid w:val="000F0824"/>
    <w:rsid w:val="000F3B46"/>
    <w:rsid w:val="000F5A4F"/>
    <w:rsid w:val="000F770A"/>
    <w:rsid w:val="00101B06"/>
    <w:rsid w:val="00104010"/>
    <w:rsid w:val="00112F82"/>
    <w:rsid w:val="0011668A"/>
    <w:rsid w:val="001240E8"/>
    <w:rsid w:val="001476F6"/>
    <w:rsid w:val="00160009"/>
    <w:rsid w:val="00164ED6"/>
    <w:rsid w:val="00175974"/>
    <w:rsid w:val="00176F48"/>
    <w:rsid w:val="0018050C"/>
    <w:rsid w:val="00195374"/>
    <w:rsid w:val="001A1B66"/>
    <w:rsid w:val="001A4EB0"/>
    <w:rsid w:val="001A75F8"/>
    <w:rsid w:val="001B25A9"/>
    <w:rsid w:val="001B5E26"/>
    <w:rsid w:val="001C1B26"/>
    <w:rsid w:val="001C3C09"/>
    <w:rsid w:val="001D1F61"/>
    <w:rsid w:val="001D4174"/>
    <w:rsid w:val="001E204C"/>
    <w:rsid w:val="001E6CFA"/>
    <w:rsid w:val="001F2826"/>
    <w:rsid w:val="00224B2A"/>
    <w:rsid w:val="00230C39"/>
    <w:rsid w:val="00234297"/>
    <w:rsid w:val="00241916"/>
    <w:rsid w:val="002475C9"/>
    <w:rsid w:val="00263AD4"/>
    <w:rsid w:val="00263F6C"/>
    <w:rsid w:val="00264567"/>
    <w:rsid w:val="00273739"/>
    <w:rsid w:val="00276411"/>
    <w:rsid w:val="00284ADE"/>
    <w:rsid w:val="00290FA5"/>
    <w:rsid w:val="00292237"/>
    <w:rsid w:val="002B597B"/>
    <w:rsid w:val="002C19E4"/>
    <w:rsid w:val="002C2338"/>
    <w:rsid w:val="002C5EF0"/>
    <w:rsid w:val="002E54B6"/>
    <w:rsid w:val="002F1F0F"/>
    <w:rsid w:val="00300015"/>
    <w:rsid w:val="00317FBF"/>
    <w:rsid w:val="00317FD2"/>
    <w:rsid w:val="003221C4"/>
    <w:rsid w:val="0034374D"/>
    <w:rsid w:val="003444E4"/>
    <w:rsid w:val="00365BCD"/>
    <w:rsid w:val="00371660"/>
    <w:rsid w:val="00377B59"/>
    <w:rsid w:val="00381B30"/>
    <w:rsid w:val="0038253F"/>
    <w:rsid w:val="00382782"/>
    <w:rsid w:val="003A012C"/>
    <w:rsid w:val="003A53A0"/>
    <w:rsid w:val="003B453F"/>
    <w:rsid w:val="003C3A1A"/>
    <w:rsid w:val="003E2942"/>
    <w:rsid w:val="003E6912"/>
    <w:rsid w:val="003F72E8"/>
    <w:rsid w:val="0040324B"/>
    <w:rsid w:val="00403319"/>
    <w:rsid w:val="004101A8"/>
    <w:rsid w:val="004125CC"/>
    <w:rsid w:val="00413383"/>
    <w:rsid w:val="00414BF8"/>
    <w:rsid w:val="004203AA"/>
    <w:rsid w:val="004214F9"/>
    <w:rsid w:val="00426CFE"/>
    <w:rsid w:val="00432428"/>
    <w:rsid w:val="00435413"/>
    <w:rsid w:val="004441FE"/>
    <w:rsid w:val="0044552D"/>
    <w:rsid w:val="00455570"/>
    <w:rsid w:val="00497E21"/>
    <w:rsid w:val="004A379E"/>
    <w:rsid w:val="004A486C"/>
    <w:rsid w:val="004E0DA8"/>
    <w:rsid w:val="004E792B"/>
    <w:rsid w:val="0050022A"/>
    <w:rsid w:val="00500615"/>
    <w:rsid w:val="00504AA8"/>
    <w:rsid w:val="00507EB2"/>
    <w:rsid w:val="00516D40"/>
    <w:rsid w:val="00556811"/>
    <w:rsid w:val="00563D4D"/>
    <w:rsid w:val="0056705A"/>
    <w:rsid w:val="0057036E"/>
    <w:rsid w:val="00571396"/>
    <w:rsid w:val="00571C3F"/>
    <w:rsid w:val="00573C0E"/>
    <w:rsid w:val="005828B5"/>
    <w:rsid w:val="00583B50"/>
    <w:rsid w:val="00592141"/>
    <w:rsid w:val="0059675D"/>
    <w:rsid w:val="005B4F33"/>
    <w:rsid w:val="005B565F"/>
    <w:rsid w:val="005C738D"/>
    <w:rsid w:val="005C7D3C"/>
    <w:rsid w:val="005D08CD"/>
    <w:rsid w:val="005D1203"/>
    <w:rsid w:val="005D5914"/>
    <w:rsid w:val="005E098C"/>
    <w:rsid w:val="005E16AD"/>
    <w:rsid w:val="00601600"/>
    <w:rsid w:val="0060529D"/>
    <w:rsid w:val="00622896"/>
    <w:rsid w:val="0062403B"/>
    <w:rsid w:val="0064360F"/>
    <w:rsid w:val="00645F4A"/>
    <w:rsid w:val="00650AAE"/>
    <w:rsid w:val="00652A28"/>
    <w:rsid w:val="0065548D"/>
    <w:rsid w:val="00660561"/>
    <w:rsid w:val="0067242C"/>
    <w:rsid w:val="0067371F"/>
    <w:rsid w:val="00675C54"/>
    <w:rsid w:val="0067669C"/>
    <w:rsid w:val="00685C7C"/>
    <w:rsid w:val="006A2009"/>
    <w:rsid w:val="006B7B38"/>
    <w:rsid w:val="006C250E"/>
    <w:rsid w:val="006C5EA7"/>
    <w:rsid w:val="006D4AF4"/>
    <w:rsid w:val="00705470"/>
    <w:rsid w:val="00715039"/>
    <w:rsid w:val="00716597"/>
    <w:rsid w:val="00731311"/>
    <w:rsid w:val="00744C2C"/>
    <w:rsid w:val="00746FF9"/>
    <w:rsid w:val="00756927"/>
    <w:rsid w:val="0075743A"/>
    <w:rsid w:val="0076399B"/>
    <w:rsid w:val="00765D78"/>
    <w:rsid w:val="007710C2"/>
    <w:rsid w:val="00771532"/>
    <w:rsid w:val="00772C06"/>
    <w:rsid w:val="007743F0"/>
    <w:rsid w:val="007A6E8D"/>
    <w:rsid w:val="007A77AE"/>
    <w:rsid w:val="007B3B6D"/>
    <w:rsid w:val="007B4F51"/>
    <w:rsid w:val="007D4730"/>
    <w:rsid w:val="007E36C8"/>
    <w:rsid w:val="008124D2"/>
    <w:rsid w:val="00824D80"/>
    <w:rsid w:val="00831CF6"/>
    <w:rsid w:val="008457BC"/>
    <w:rsid w:val="00852458"/>
    <w:rsid w:val="00863A82"/>
    <w:rsid w:val="008650D7"/>
    <w:rsid w:val="00873080"/>
    <w:rsid w:val="00873D0A"/>
    <w:rsid w:val="0087534C"/>
    <w:rsid w:val="00877B0D"/>
    <w:rsid w:val="0089013E"/>
    <w:rsid w:val="00895B05"/>
    <w:rsid w:val="008968B7"/>
    <w:rsid w:val="008A5167"/>
    <w:rsid w:val="008C2C6D"/>
    <w:rsid w:val="008F545E"/>
    <w:rsid w:val="009025B8"/>
    <w:rsid w:val="00907D7A"/>
    <w:rsid w:val="009174A0"/>
    <w:rsid w:val="00917919"/>
    <w:rsid w:val="00923854"/>
    <w:rsid w:val="0093077E"/>
    <w:rsid w:val="00932AA3"/>
    <w:rsid w:val="00936940"/>
    <w:rsid w:val="00961DF4"/>
    <w:rsid w:val="009624C7"/>
    <w:rsid w:val="00965631"/>
    <w:rsid w:val="00966745"/>
    <w:rsid w:val="00967C8D"/>
    <w:rsid w:val="0097065D"/>
    <w:rsid w:val="00972199"/>
    <w:rsid w:val="00983A05"/>
    <w:rsid w:val="009905A7"/>
    <w:rsid w:val="00994A8D"/>
    <w:rsid w:val="00995023"/>
    <w:rsid w:val="009A099C"/>
    <w:rsid w:val="009A1D53"/>
    <w:rsid w:val="009B4900"/>
    <w:rsid w:val="009B6694"/>
    <w:rsid w:val="009C3CD2"/>
    <w:rsid w:val="009D0CCB"/>
    <w:rsid w:val="009D27BF"/>
    <w:rsid w:val="009E1E1B"/>
    <w:rsid w:val="009E3B3A"/>
    <w:rsid w:val="009E79DA"/>
    <w:rsid w:val="009F719E"/>
    <w:rsid w:val="00A05072"/>
    <w:rsid w:val="00A06774"/>
    <w:rsid w:val="00A0699C"/>
    <w:rsid w:val="00A16C8F"/>
    <w:rsid w:val="00A20886"/>
    <w:rsid w:val="00A25AE6"/>
    <w:rsid w:val="00A3536B"/>
    <w:rsid w:val="00A41745"/>
    <w:rsid w:val="00A52AE3"/>
    <w:rsid w:val="00A61C88"/>
    <w:rsid w:val="00A66191"/>
    <w:rsid w:val="00A72B05"/>
    <w:rsid w:val="00A848C2"/>
    <w:rsid w:val="00A9044A"/>
    <w:rsid w:val="00A92599"/>
    <w:rsid w:val="00AC117E"/>
    <w:rsid w:val="00AC34FD"/>
    <w:rsid w:val="00AD5A49"/>
    <w:rsid w:val="00AE0688"/>
    <w:rsid w:val="00AF4424"/>
    <w:rsid w:val="00AF59B8"/>
    <w:rsid w:val="00B07971"/>
    <w:rsid w:val="00B362B6"/>
    <w:rsid w:val="00B46C32"/>
    <w:rsid w:val="00B56D3A"/>
    <w:rsid w:val="00B810B2"/>
    <w:rsid w:val="00B86E2B"/>
    <w:rsid w:val="00B872E1"/>
    <w:rsid w:val="00B9008C"/>
    <w:rsid w:val="00BA516C"/>
    <w:rsid w:val="00BB6CEC"/>
    <w:rsid w:val="00BB7DE5"/>
    <w:rsid w:val="00BC5BBE"/>
    <w:rsid w:val="00BE0EE3"/>
    <w:rsid w:val="00BE14C8"/>
    <w:rsid w:val="00BE4A78"/>
    <w:rsid w:val="00BE64E5"/>
    <w:rsid w:val="00BF4FEE"/>
    <w:rsid w:val="00C021DC"/>
    <w:rsid w:val="00C025D8"/>
    <w:rsid w:val="00C0734B"/>
    <w:rsid w:val="00C15DA5"/>
    <w:rsid w:val="00C207C1"/>
    <w:rsid w:val="00C278E2"/>
    <w:rsid w:val="00C27EAD"/>
    <w:rsid w:val="00C36A48"/>
    <w:rsid w:val="00C46EFA"/>
    <w:rsid w:val="00C4734D"/>
    <w:rsid w:val="00C53F40"/>
    <w:rsid w:val="00C60743"/>
    <w:rsid w:val="00C7453E"/>
    <w:rsid w:val="00C74B43"/>
    <w:rsid w:val="00C76703"/>
    <w:rsid w:val="00C777E3"/>
    <w:rsid w:val="00C83768"/>
    <w:rsid w:val="00C87853"/>
    <w:rsid w:val="00C93C98"/>
    <w:rsid w:val="00CA6BA4"/>
    <w:rsid w:val="00CB4F98"/>
    <w:rsid w:val="00CB530E"/>
    <w:rsid w:val="00CB5EA6"/>
    <w:rsid w:val="00CB6066"/>
    <w:rsid w:val="00CC2A22"/>
    <w:rsid w:val="00CC39A4"/>
    <w:rsid w:val="00CC4468"/>
    <w:rsid w:val="00CD7247"/>
    <w:rsid w:val="00CE56A0"/>
    <w:rsid w:val="00CF31B9"/>
    <w:rsid w:val="00CF537D"/>
    <w:rsid w:val="00D05531"/>
    <w:rsid w:val="00D13062"/>
    <w:rsid w:val="00D14B82"/>
    <w:rsid w:val="00D15B45"/>
    <w:rsid w:val="00D220CD"/>
    <w:rsid w:val="00D322EF"/>
    <w:rsid w:val="00D34E97"/>
    <w:rsid w:val="00D357E9"/>
    <w:rsid w:val="00D411EE"/>
    <w:rsid w:val="00D46EEB"/>
    <w:rsid w:val="00D56336"/>
    <w:rsid w:val="00D57FB5"/>
    <w:rsid w:val="00D70A2E"/>
    <w:rsid w:val="00D72030"/>
    <w:rsid w:val="00D81692"/>
    <w:rsid w:val="00D91919"/>
    <w:rsid w:val="00D95C6D"/>
    <w:rsid w:val="00DA3BF2"/>
    <w:rsid w:val="00DB7198"/>
    <w:rsid w:val="00DB7DD8"/>
    <w:rsid w:val="00DC3560"/>
    <w:rsid w:val="00DD1291"/>
    <w:rsid w:val="00DD1DC8"/>
    <w:rsid w:val="00DD28CC"/>
    <w:rsid w:val="00DD49A2"/>
    <w:rsid w:val="00DD517B"/>
    <w:rsid w:val="00DD584C"/>
    <w:rsid w:val="00DE29B5"/>
    <w:rsid w:val="00DE7EBC"/>
    <w:rsid w:val="00DF21D0"/>
    <w:rsid w:val="00E0358A"/>
    <w:rsid w:val="00E076AE"/>
    <w:rsid w:val="00E1505C"/>
    <w:rsid w:val="00E2267C"/>
    <w:rsid w:val="00E2366F"/>
    <w:rsid w:val="00E23F30"/>
    <w:rsid w:val="00E2730A"/>
    <w:rsid w:val="00E277F4"/>
    <w:rsid w:val="00E31B70"/>
    <w:rsid w:val="00E409B0"/>
    <w:rsid w:val="00E45C6F"/>
    <w:rsid w:val="00E47730"/>
    <w:rsid w:val="00E51BC3"/>
    <w:rsid w:val="00E5725A"/>
    <w:rsid w:val="00E630A2"/>
    <w:rsid w:val="00E63EC2"/>
    <w:rsid w:val="00E762B9"/>
    <w:rsid w:val="00E768D0"/>
    <w:rsid w:val="00E835B3"/>
    <w:rsid w:val="00E94027"/>
    <w:rsid w:val="00E951F3"/>
    <w:rsid w:val="00EA2350"/>
    <w:rsid w:val="00EB0389"/>
    <w:rsid w:val="00EC2C08"/>
    <w:rsid w:val="00ED2CB7"/>
    <w:rsid w:val="00ED2E58"/>
    <w:rsid w:val="00ED347D"/>
    <w:rsid w:val="00ED47FB"/>
    <w:rsid w:val="00EE15CE"/>
    <w:rsid w:val="00EE5298"/>
    <w:rsid w:val="00EE611D"/>
    <w:rsid w:val="00EE78F0"/>
    <w:rsid w:val="00EF0225"/>
    <w:rsid w:val="00F04AF1"/>
    <w:rsid w:val="00F114B3"/>
    <w:rsid w:val="00F16FBA"/>
    <w:rsid w:val="00F17318"/>
    <w:rsid w:val="00F226CD"/>
    <w:rsid w:val="00F34744"/>
    <w:rsid w:val="00F34C01"/>
    <w:rsid w:val="00F34E10"/>
    <w:rsid w:val="00F34F0C"/>
    <w:rsid w:val="00F41DBF"/>
    <w:rsid w:val="00F42361"/>
    <w:rsid w:val="00F43092"/>
    <w:rsid w:val="00F53D64"/>
    <w:rsid w:val="00F54FC1"/>
    <w:rsid w:val="00F7129A"/>
    <w:rsid w:val="00F8091B"/>
    <w:rsid w:val="00F811B4"/>
    <w:rsid w:val="00F87D3F"/>
    <w:rsid w:val="00FA0EEB"/>
    <w:rsid w:val="00FA4F1C"/>
    <w:rsid w:val="00FA7748"/>
    <w:rsid w:val="00FC3645"/>
    <w:rsid w:val="00FC3BDD"/>
    <w:rsid w:val="00FD3453"/>
    <w:rsid w:val="00FF15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C207C1"/>
    <w:rPr>
      <w:sz w:val="24"/>
      <w:szCs w:val="24"/>
    </w:rPr>
  </w:style>
  <w:style w:type="paragraph" w:styleId="Heading1">
    <w:name w:val="heading 1"/>
    <w:aliases w:val="F2 Part Heading,F2 Part XX Heading 1"/>
    <w:basedOn w:val="Normal"/>
    <w:next w:val="Normal"/>
    <w:link w:val="Heading1Char"/>
    <w:uiPriority w:val="9"/>
    <w:qFormat/>
    <w:rsid w:val="00AC34FD"/>
    <w:pPr>
      <w:keepNext/>
      <w:spacing w:before="240" w:after="60"/>
      <w:outlineLvl w:val="0"/>
    </w:pPr>
    <w:rPr>
      <w:rFonts w:ascii="Cambria" w:hAnsi="Cambria"/>
      <w:b/>
      <w:bCs/>
      <w:kern w:val="32"/>
      <w:sz w:val="32"/>
      <w:szCs w:val="32"/>
    </w:rPr>
  </w:style>
  <w:style w:type="paragraph" w:styleId="Heading2">
    <w:name w:val="heading 2"/>
    <w:aliases w:val="F3 Map Heading,F3 Map title"/>
    <w:basedOn w:val="Normal"/>
    <w:next w:val="Normal"/>
    <w:link w:val="Heading2Char"/>
    <w:uiPriority w:val="9"/>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AC34FD"/>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qFormat/>
    <w:rsid w:val="00DB7198"/>
    <w:pPr>
      <w:keepNext/>
      <w:tabs>
        <w:tab w:val="num" w:pos="2835"/>
      </w:tabs>
      <w:spacing w:after="120"/>
      <w:ind w:left="2835" w:right="-108" w:hanging="709"/>
      <w:outlineLvl w:val="5"/>
    </w:pPr>
    <w:rPr>
      <w:rFonts w:ascii="Arial" w:hAnsi="Arial"/>
      <w:bCs/>
      <w:sz w:val="20"/>
      <w:lang w:eastAsia="en-US"/>
    </w:rPr>
  </w:style>
  <w:style w:type="paragraph" w:styleId="Heading7">
    <w:name w:val="heading 7"/>
    <w:basedOn w:val="Normal"/>
    <w:next w:val="Normal"/>
    <w:link w:val="Heading7Char"/>
    <w:uiPriority w:val="9"/>
    <w:qFormat/>
    <w:rsid w:val="00DB7198"/>
    <w:pPr>
      <w:keepNext/>
      <w:tabs>
        <w:tab w:val="num" w:pos="756"/>
      </w:tabs>
      <w:ind w:left="756" w:hanging="1296"/>
      <w:outlineLvl w:val="6"/>
    </w:pPr>
    <w:rPr>
      <w:rFonts w:ascii="Arial" w:hAnsi="Arial"/>
      <w:b/>
      <w:bCs/>
      <w:sz w:val="20"/>
      <w:szCs w:val="20"/>
      <w:lang w:eastAsia="en-US"/>
    </w:rPr>
  </w:style>
  <w:style w:type="paragraph" w:styleId="Heading8">
    <w:name w:val="heading 8"/>
    <w:basedOn w:val="Normal"/>
    <w:next w:val="Normal"/>
    <w:link w:val="Heading8Char"/>
    <w:uiPriority w:val="9"/>
    <w:qFormat/>
    <w:rsid w:val="00DB7198"/>
    <w:pPr>
      <w:keepNext/>
      <w:widowControl w:val="0"/>
      <w:tabs>
        <w:tab w:val="num" w:pos="900"/>
      </w:tabs>
      <w:autoSpaceDE w:val="0"/>
      <w:autoSpaceDN w:val="0"/>
      <w:adjustRightInd w:val="0"/>
      <w:ind w:left="900" w:hanging="1440"/>
      <w:jc w:val="center"/>
      <w:outlineLvl w:val="7"/>
    </w:pPr>
    <w:rPr>
      <w:rFonts w:ascii="Arial" w:hAnsi="Arial"/>
      <w:b/>
      <w:bCs/>
      <w:sz w:val="20"/>
      <w:szCs w:val="20"/>
      <w:lang w:eastAsia="en-US"/>
    </w:rPr>
  </w:style>
  <w:style w:type="paragraph" w:styleId="Heading9">
    <w:name w:val="heading 9"/>
    <w:basedOn w:val="Normal"/>
    <w:next w:val="Normal"/>
    <w:link w:val="Heading9Char"/>
    <w:uiPriority w:val="9"/>
    <w:qFormat/>
    <w:rsid w:val="00DB7198"/>
    <w:pPr>
      <w:keepNext/>
      <w:widowControl w:val="0"/>
      <w:tabs>
        <w:tab w:val="num" w:pos="1044"/>
      </w:tabs>
      <w:autoSpaceDE w:val="0"/>
      <w:autoSpaceDN w:val="0"/>
      <w:adjustRightInd w:val="0"/>
      <w:ind w:left="1044" w:hanging="1584"/>
      <w:jc w:val="center"/>
      <w:outlineLvl w:val="8"/>
    </w:pPr>
    <w:rPr>
      <w:rFonts w:ascii="Arial" w:hAnsi="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0FA5"/>
    <w:pPr>
      <w:tabs>
        <w:tab w:val="center" w:pos="4153"/>
        <w:tab w:val="right" w:pos="8306"/>
      </w:tabs>
    </w:pPr>
  </w:style>
  <w:style w:type="paragraph" w:styleId="Footer">
    <w:name w:val="footer"/>
    <w:basedOn w:val="Normal"/>
    <w:link w:val="FooterChar"/>
    <w:uiPriority w:val="99"/>
    <w:rsid w:val="00290FA5"/>
    <w:pPr>
      <w:tabs>
        <w:tab w:val="center" w:pos="4153"/>
        <w:tab w:val="right" w:pos="8306"/>
      </w:tabs>
    </w:pPr>
  </w:style>
  <w:style w:type="paragraph" w:customStyle="1" w:styleId="DHSHeadinglevel1">
    <w:name w:val="DHS Heading level 1"/>
    <w:basedOn w:val="Heading1"/>
    <w:next w:val="DHSBodytext"/>
    <w:qFormat/>
    <w:rsid w:val="00995023"/>
    <w:pPr>
      <w:spacing w:before="60" w:after="240"/>
    </w:pPr>
    <w:rPr>
      <w:rFonts w:ascii="Arial" w:hAnsi="Arial" w:cs="Arial"/>
      <w:sz w:val="40"/>
      <w:szCs w:val="40"/>
    </w:rPr>
  </w:style>
  <w:style w:type="paragraph" w:customStyle="1" w:styleId="DHSHeadinglevel2">
    <w:name w:val="DHS Heading level 2"/>
    <w:basedOn w:val="Heading2"/>
    <w:next w:val="DHSBodytext"/>
    <w:qFormat/>
    <w:rsid w:val="00995023"/>
    <w:pPr>
      <w:spacing w:before="60" w:after="240"/>
    </w:pPr>
    <w:rPr>
      <w:rFonts w:ascii="Arial" w:hAnsi="Arial" w:cs="Arial"/>
      <w:i w:val="0"/>
      <w:color w:val="000000"/>
      <w:sz w:val="32"/>
    </w:rPr>
  </w:style>
  <w:style w:type="paragraph" w:customStyle="1" w:styleId="DHSHeadinglevel3">
    <w:name w:val="DHS Heading level 3"/>
    <w:basedOn w:val="Heading3"/>
    <w:next w:val="DHSBodytext"/>
    <w:qFormat/>
    <w:rsid w:val="00995023"/>
    <w:pPr>
      <w:spacing w:before="60" w:after="120"/>
    </w:pPr>
    <w:rPr>
      <w:rFonts w:ascii="Arial" w:hAnsi="Arial" w:cs="Arial"/>
      <w:b w:val="0"/>
      <w:sz w:val="28"/>
    </w:rPr>
  </w:style>
  <w:style w:type="paragraph" w:customStyle="1" w:styleId="DHSHeadinglevel4">
    <w:name w:val="DHS Heading level 4"/>
    <w:basedOn w:val="Heading4"/>
    <w:next w:val="DHSBodytext"/>
    <w:qFormat/>
    <w:rsid w:val="00995023"/>
    <w:pPr>
      <w:spacing w:before="60" w:after="120"/>
    </w:pPr>
    <w:rPr>
      <w:rFonts w:ascii="Arial" w:hAnsi="Arial" w:cs="Arial"/>
      <w:b w:val="0"/>
      <w:sz w:val="24"/>
      <w:szCs w:val="22"/>
    </w:rPr>
  </w:style>
  <w:style w:type="paragraph" w:customStyle="1" w:styleId="DHSBodytext">
    <w:name w:val="DHS Body text"/>
    <w:basedOn w:val="Normal"/>
    <w:qFormat/>
    <w:rsid w:val="00C025D8"/>
    <w:pPr>
      <w:spacing w:after="120"/>
    </w:pPr>
    <w:rPr>
      <w:rFonts w:ascii="Arial" w:hAnsi="Arial" w:cs="Arial"/>
      <w:sz w:val="22"/>
      <w:szCs w:val="22"/>
    </w:rPr>
  </w:style>
  <w:style w:type="paragraph" w:customStyle="1" w:styleId="DHSBulletslevel2">
    <w:name w:val="DHS Bullets level 2"/>
    <w:basedOn w:val="Normal"/>
    <w:qFormat/>
    <w:rsid w:val="00EE611D"/>
    <w:pPr>
      <w:numPr>
        <w:numId w:val="2"/>
      </w:numPr>
      <w:spacing w:after="120"/>
      <w:ind w:left="680" w:hanging="340"/>
    </w:pPr>
    <w:rPr>
      <w:rFonts w:ascii="Arial" w:hAnsi="Arial" w:cs="Arial"/>
      <w:sz w:val="22"/>
      <w:szCs w:val="22"/>
    </w:r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character" w:styleId="Hyperlink">
    <w:name w:val="Hyperlink"/>
    <w:rsid w:val="009E3B3A"/>
    <w:rPr>
      <w:color w:val="0000FF"/>
      <w:u w:val="single"/>
    </w:rPr>
  </w:style>
  <w:style w:type="paragraph" w:customStyle="1" w:styleId="DHSNumberslevel1">
    <w:name w:val="DHS Numbers level 1"/>
    <w:basedOn w:val="Normal"/>
    <w:qFormat/>
    <w:rsid w:val="00EE611D"/>
    <w:pPr>
      <w:numPr>
        <w:numId w:val="3"/>
      </w:numPr>
      <w:spacing w:after="120"/>
      <w:ind w:left="357" w:hanging="357"/>
    </w:pPr>
    <w:rPr>
      <w:rFonts w:ascii="Arial" w:hAnsi="Arial" w:cs="Arial"/>
      <w:sz w:val="22"/>
      <w:szCs w:val="22"/>
    </w:rPr>
  </w:style>
  <w:style w:type="paragraph" w:customStyle="1" w:styleId="DHSNumberslevel2">
    <w:name w:val="DHS Numbers level 2"/>
    <w:basedOn w:val="DHSNumberslevel1"/>
    <w:qFormat/>
    <w:rsid w:val="00772C06"/>
    <w:pPr>
      <w:numPr>
        <w:numId w:val="4"/>
      </w:numPr>
      <w:ind w:left="680" w:hanging="340"/>
    </w:pPr>
  </w:style>
  <w:style w:type="character" w:customStyle="1" w:styleId="Heading1Char">
    <w:name w:val="Heading 1 Char"/>
    <w:aliases w:val="F2 Part Heading Char,F2 Part XX Heading 1 Char"/>
    <w:link w:val="Heading1"/>
    <w:uiPriority w:val="9"/>
    <w:rsid w:val="00C207C1"/>
    <w:rPr>
      <w:rFonts w:ascii="Cambria" w:hAnsi="Cambria"/>
      <w:b/>
      <w:bCs/>
      <w:kern w:val="32"/>
      <w:sz w:val="32"/>
      <w:szCs w:val="32"/>
    </w:rPr>
  </w:style>
  <w:style w:type="character" w:customStyle="1" w:styleId="Heading2Char">
    <w:name w:val="Heading 2 Char"/>
    <w:aliases w:val="F3 Map Heading Char,F3 Map title Char"/>
    <w:link w:val="Heading2"/>
    <w:uiPriority w:val="9"/>
    <w:rsid w:val="00AC34FD"/>
    <w:rPr>
      <w:rFonts w:ascii="Cambria" w:eastAsia="Times New Roman" w:hAnsi="Cambria" w:cs="Times New Roman"/>
      <w:b/>
      <w:bCs/>
      <w:i/>
      <w:iCs/>
      <w:sz w:val="28"/>
      <w:szCs w:val="28"/>
    </w:rPr>
  </w:style>
  <w:style w:type="character" w:customStyle="1" w:styleId="Heading3Char">
    <w:name w:val="Heading 3 Char"/>
    <w:link w:val="Heading3"/>
    <w:rsid w:val="00AC34FD"/>
    <w:rPr>
      <w:rFonts w:ascii="Cambria" w:eastAsia="Times New Roman" w:hAnsi="Cambria" w:cs="Times New Roman"/>
      <w:b/>
      <w:bCs/>
      <w:sz w:val="26"/>
      <w:szCs w:val="26"/>
    </w:rPr>
  </w:style>
  <w:style w:type="character" w:customStyle="1" w:styleId="Heading4Char">
    <w:name w:val="Heading 4 Char"/>
    <w:link w:val="Heading4"/>
    <w:rsid w:val="00AC34FD"/>
    <w:rPr>
      <w:rFonts w:ascii="Calibri" w:eastAsia="Times New Roman" w:hAnsi="Calibri" w:cs="Times New Roman"/>
      <w:b/>
      <w:bCs/>
      <w:sz w:val="28"/>
      <w:szCs w:val="28"/>
    </w:rPr>
  </w:style>
  <w:style w:type="paragraph" w:customStyle="1" w:styleId="DHSBulletslevel1">
    <w:name w:val="DHS Bullets level 1"/>
    <w:basedOn w:val="Normal"/>
    <w:qFormat/>
    <w:rsid w:val="00EE611D"/>
    <w:pPr>
      <w:numPr>
        <w:numId w:val="1"/>
      </w:numPr>
      <w:spacing w:after="120"/>
    </w:pPr>
    <w:rPr>
      <w:rFonts w:ascii="Arial" w:hAnsi="Arial" w:cs="Arial"/>
      <w:sz w:val="22"/>
      <w:szCs w:val="22"/>
    </w:rPr>
  </w:style>
  <w:style w:type="character" w:customStyle="1" w:styleId="Heading6Char">
    <w:name w:val="Heading 6 Char"/>
    <w:basedOn w:val="DefaultParagraphFont"/>
    <w:link w:val="Heading6"/>
    <w:uiPriority w:val="9"/>
    <w:rsid w:val="00DB7198"/>
    <w:rPr>
      <w:rFonts w:ascii="Arial" w:hAnsi="Arial"/>
      <w:bCs/>
      <w:szCs w:val="24"/>
      <w:lang w:eastAsia="en-US"/>
    </w:rPr>
  </w:style>
  <w:style w:type="character" w:customStyle="1" w:styleId="Heading7Char">
    <w:name w:val="Heading 7 Char"/>
    <w:basedOn w:val="DefaultParagraphFont"/>
    <w:link w:val="Heading7"/>
    <w:uiPriority w:val="9"/>
    <w:rsid w:val="00DB7198"/>
    <w:rPr>
      <w:rFonts w:ascii="Arial" w:hAnsi="Arial"/>
      <w:b/>
      <w:bCs/>
      <w:lang w:eastAsia="en-US"/>
    </w:rPr>
  </w:style>
  <w:style w:type="character" w:customStyle="1" w:styleId="Heading8Char">
    <w:name w:val="Heading 8 Char"/>
    <w:basedOn w:val="DefaultParagraphFont"/>
    <w:link w:val="Heading8"/>
    <w:uiPriority w:val="9"/>
    <w:rsid w:val="00DB7198"/>
    <w:rPr>
      <w:rFonts w:ascii="Arial" w:hAnsi="Arial"/>
      <w:b/>
      <w:bCs/>
      <w:lang w:eastAsia="en-US"/>
    </w:rPr>
  </w:style>
  <w:style w:type="character" w:customStyle="1" w:styleId="Heading9Char">
    <w:name w:val="Heading 9 Char"/>
    <w:basedOn w:val="DefaultParagraphFont"/>
    <w:link w:val="Heading9"/>
    <w:uiPriority w:val="9"/>
    <w:rsid w:val="00DB7198"/>
    <w:rPr>
      <w:rFonts w:ascii="Arial" w:hAnsi="Arial"/>
      <w:b/>
      <w:bCs/>
      <w:lang w:eastAsia="en-US"/>
    </w:rPr>
  </w:style>
  <w:style w:type="paragraph" w:styleId="BodyText">
    <w:name w:val="Body Text"/>
    <w:basedOn w:val="Normal"/>
    <w:link w:val="BodyTextChar"/>
    <w:uiPriority w:val="1"/>
    <w:qFormat/>
    <w:rsid w:val="00DB7198"/>
    <w:pPr>
      <w:widowControl w:val="0"/>
      <w:spacing w:before="69"/>
      <w:ind w:left="673"/>
    </w:pPr>
    <w:rPr>
      <w:rFonts w:ascii="Arial" w:eastAsia="Arial" w:hAnsi="Arial" w:cstheme="minorBidi"/>
      <w:sz w:val="28"/>
      <w:szCs w:val="28"/>
      <w:lang w:val="en-US" w:eastAsia="en-US"/>
    </w:rPr>
  </w:style>
  <w:style w:type="character" w:customStyle="1" w:styleId="BodyTextChar">
    <w:name w:val="Body Text Char"/>
    <w:basedOn w:val="DefaultParagraphFont"/>
    <w:link w:val="BodyText"/>
    <w:uiPriority w:val="1"/>
    <w:rsid w:val="00DB7198"/>
    <w:rPr>
      <w:rFonts w:ascii="Arial" w:eastAsia="Arial" w:hAnsi="Arial" w:cstheme="minorBidi"/>
      <w:sz w:val="28"/>
      <w:szCs w:val="28"/>
      <w:lang w:val="en-US" w:eastAsia="en-US"/>
    </w:rPr>
  </w:style>
  <w:style w:type="paragraph" w:styleId="ListParagraph">
    <w:name w:val="List Paragraph"/>
    <w:basedOn w:val="Normal"/>
    <w:link w:val="ListParagraphChar"/>
    <w:uiPriority w:val="1"/>
    <w:qFormat/>
    <w:rsid w:val="00DB7198"/>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DB7198"/>
    <w:pPr>
      <w:widowControl w:val="0"/>
    </w:pPr>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unhideWhenUsed/>
    <w:rsid w:val="00DB7198"/>
    <w:rPr>
      <w:sz w:val="16"/>
      <w:szCs w:val="16"/>
    </w:rPr>
  </w:style>
  <w:style w:type="paragraph" w:styleId="CommentText">
    <w:name w:val="annotation text"/>
    <w:basedOn w:val="Normal"/>
    <w:link w:val="CommentTextChar"/>
    <w:uiPriority w:val="99"/>
    <w:unhideWhenUsed/>
    <w:rsid w:val="00DB7198"/>
    <w:pPr>
      <w:widowControl w:val="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DB7198"/>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unhideWhenUsed/>
    <w:rsid w:val="00DB7198"/>
    <w:rPr>
      <w:b/>
      <w:bCs/>
    </w:rPr>
  </w:style>
  <w:style w:type="character" w:customStyle="1" w:styleId="CommentSubjectChar">
    <w:name w:val="Comment Subject Char"/>
    <w:basedOn w:val="CommentTextChar"/>
    <w:link w:val="CommentSubject"/>
    <w:uiPriority w:val="99"/>
    <w:rsid w:val="00DB7198"/>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unhideWhenUsed/>
    <w:rsid w:val="00DB7198"/>
    <w:pPr>
      <w:widowControl w:val="0"/>
    </w:pPr>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rsid w:val="00DB7198"/>
    <w:rPr>
      <w:rFonts w:ascii="Segoe UI" w:eastAsiaTheme="minorHAnsi" w:hAnsi="Segoe UI" w:cs="Segoe UI"/>
      <w:sz w:val="18"/>
      <w:szCs w:val="18"/>
      <w:lang w:val="en-US" w:eastAsia="en-US"/>
    </w:rPr>
  </w:style>
  <w:style w:type="table" w:styleId="TableGrid">
    <w:name w:val="Table Grid"/>
    <w:basedOn w:val="TableNormal"/>
    <w:uiPriority w:val="39"/>
    <w:rsid w:val="00DB719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7198"/>
    <w:rPr>
      <w:sz w:val="24"/>
      <w:szCs w:val="24"/>
    </w:rPr>
  </w:style>
  <w:style w:type="paragraph" w:styleId="Revision">
    <w:name w:val="Revision"/>
    <w:hidden/>
    <w:uiPriority w:val="99"/>
    <w:semiHidden/>
    <w:rsid w:val="00DB7198"/>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DB7198"/>
    <w:rPr>
      <w:sz w:val="24"/>
      <w:szCs w:val="24"/>
    </w:rPr>
  </w:style>
  <w:style w:type="paragraph" w:styleId="Caption">
    <w:name w:val="caption"/>
    <w:basedOn w:val="Normal"/>
    <w:next w:val="Normal"/>
    <w:uiPriority w:val="35"/>
    <w:semiHidden/>
    <w:unhideWhenUsed/>
    <w:rsid w:val="00164ED6"/>
    <w:pPr>
      <w:spacing w:after="200" w:line="276" w:lineRule="auto"/>
    </w:pPr>
    <w:rPr>
      <w:rFonts w:ascii="Arial" w:eastAsiaTheme="minorHAnsi" w:hAnsi="Arial" w:cstheme="minorBidi"/>
      <w:b/>
      <w:bCs/>
      <w:caps/>
      <w:sz w:val="16"/>
      <w:szCs w:val="18"/>
      <w:lang w:eastAsia="en-US"/>
    </w:rPr>
  </w:style>
  <w:style w:type="character" w:customStyle="1" w:styleId="ListParagraphChar">
    <w:name w:val="List Paragraph Char"/>
    <w:basedOn w:val="DefaultParagraphFont"/>
    <w:link w:val="ListParagraph"/>
    <w:uiPriority w:val="1"/>
    <w:locked/>
    <w:rsid w:val="001C1B26"/>
    <w:rPr>
      <w:rFonts w:asciiTheme="minorHAnsi" w:eastAsiaTheme="minorHAnsi" w:hAnsiTheme="minorHAnsi" w:cstheme="minorBidi"/>
      <w:sz w:val="22"/>
      <w:szCs w:val="22"/>
      <w:lang w:val="en-US" w:eastAsia="en-US"/>
    </w:rPr>
  </w:style>
  <w:style w:type="paragraph" w:customStyle="1" w:styleId="EAClause">
    <w:name w:val="EA Clause"/>
    <w:basedOn w:val="ListParagraph"/>
    <w:autoRedefine/>
    <w:qFormat/>
    <w:rsid w:val="00EE5298"/>
    <w:pPr>
      <w:widowControl/>
      <w:numPr>
        <w:ilvl w:val="1"/>
        <w:numId w:val="8"/>
      </w:numPr>
      <w:autoSpaceDE w:val="0"/>
      <w:autoSpaceDN w:val="0"/>
      <w:adjustRightInd w:val="0"/>
      <w:spacing w:before="120" w:after="120"/>
    </w:pPr>
    <w:rPr>
      <w:rFonts w:ascii="Arial" w:hAnsi="Arial" w:cs="Calibri"/>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82458-18E8-4918-B525-B1B212EF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8356</Words>
  <Characters>47631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2019-08-20T20:46:00Z</dcterms:created>
  <dcterms:modified xsi:type="dcterms:W3CDTF">2020-03-02T02:54:00Z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252004101.03</vt:lpwstr>
  </property>
  <property fmtid="{D5CDD505-2E9C-101B-9397-08002B2CF9AE}" pid="3" name="ashurstDocRef">
    <vt:lpwstr>AUSTRALIA\DTRAC\252004101.03</vt:lpwstr>
  </property>
  <property fmtid="{D5CDD505-2E9C-101B-9397-08002B2CF9AE}" pid="4" name="DMSAuthorID">
    <vt:lpwstr>DTRAC</vt:lpwstr>
  </property>
  <property fmtid="{D5CDD505-2E9C-101B-9397-08002B2CF9AE}" pid="5" name="DMSCountry">
    <vt:lpwstr>AUSTRALIA</vt:lpwstr>
  </property>
</Properties>
</file>